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B4A69" w14:textId="61B8554A" w:rsidR="00AE0549" w:rsidRPr="0069638A" w:rsidRDefault="00AE0549" w:rsidP="00AE0549">
      <w:pPr>
        <w:tabs>
          <w:tab w:val="left" w:pos="720"/>
          <w:tab w:val="left" w:pos="1440"/>
        </w:tabs>
        <w:jc w:val="center"/>
        <w:rPr>
          <w:rFonts w:cs="Arial"/>
          <w:b/>
          <w:bCs/>
          <w:sz w:val="24"/>
        </w:rPr>
      </w:pPr>
      <w:r w:rsidRPr="0069638A">
        <w:rPr>
          <w:rFonts w:cs="Arial"/>
          <w:b/>
          <w:bCs/>
          <w:sz w:val="24"/>
        </w:rPr>
        <w:t xml:space="preserve">Appendix </w:t>
      </w:r>
      <w:r w:rsidR="009B66A2">
        <w:rPr>
          <w:rFonts w:cs="Arial"/>
          <w:b/>
          <w:bCs/>
          <w:sz w:val="24"/>
        </w:rPr>
        <w:t>L</w:t>
      </w:r>
    </w:p>
    <w:p w14:paraId="70526865" w14:textId="6BCA1FAE" w:rsidR="00AE0549" w:rsidRDefault="1D4836C2" w:rsidP="1D4836C2">
      <w:pPr>
        <w:tabs>
          <w:tab w:val="left" w:pos="720"/>
          <w:tab w:val="left" w:pos="1440"/>
        </w:tabs>
        <w:jc w:val="center"/>
        <w:rPr>
          <w:rFonts w:cs="Arial"/>
          <w:b/>
          <w:bCs/>
          <w:sz w:val="24"/>
          <w:szCs w:val="24"/>
          <w:u w:val="single"/>
        </w:rPr>
      </w:pPr>
      <w:r w:rsidRPr="1D4836C2">
        <w:rPr>
          <w:rFonts w:cs="Arial"/>
          <w:b/>
          <w:bCs/>
          <w:sz w:val="24"/>
          <w:szCs w:val="24"/>
          <w:u w:val="single"/>
        </w:rPr>
        <w:t>Turnkey EPC BESS Indicative Term Sheet</w:t>
      </w:r>
    </w:p>
    <w:p w14:paraId="052973E4" w14:textId="77777777" w:rsidR="00AE0549" w:rsidRDefault="00AE0549" w:rsidP="00AE0549">
      <w:pPr>
        <w:rPr>
          <w:rFonts w:cs="Arial"/>
        </w:rPr>
      </w:pPr>
    </w:p>
    <w:p w14:paraId="488CC8C1" w14:textId="7F2E5A62" w:rsidR="005A54F2" w:rsidRPr="008214AF" w:rsidRDefault="00BE298A" w:rsidP="005B1336">
      <w:pPr>
        <w:spacing w:after="240"/>
        <w:rPr>
          <w:rFonts w:cs="Arial"/>
        </w:rPr>
      </w:pPr>
      <w:r w:rsidRPr="00BE298A">
        <w:rPr>
          <w:rFonts w:cs="Arial"/>
        </w:rPr>
        <w:t xml:space="preserve">The following are terms that </w:t>
      </w:r>
      <w:proofErr w:type="spellStart"/>
      <w:r w:rsidRPr="00BE298A">
        <w:rPr>
          <w:rFonts w:cs="Arial"/>
        </w:rPr>
        <w:t>Syrcuit</w:t>
      </w:r>
      <w:proofErr w:type="spellEnd"/>
      <w:r w:rsidRPr="00BE298A">
        <w:rPr>
          <w:rFonts w:cs="Arial"/>
        </w:rPr>
        <w:t xml:space="preserve"> Energy Solutions, Inc. (the “Buyer” or “Owner”) expects to include in the eventual Turnkey Engineering, Procurement, and Construction (EPC) Battery Energy Storage System (BESS) Agreement (the “Agreement”) with [</w:t>
      </w:r>
      <w:r w:rsidRPr="00BE298A">
        <w:rPr>
          <w:rFonts w:cs="Arial"/>
          <w:u w:val="single"/>
        </w:rPr>
        <w:t>Contractor Name</w:t>
      </w:r>
      <w:r w:rsidRPr="00BE298A">
        <w:rPr>
          <w:rFonts w:cs="Arial"/>
        </w:rPr>
        <w:t>] (the “BESS Contractor”) for the [</w:t>
      </w:r>
      <w:r w:rsidRPr="00BE298A">
        <w:rPr>
          <w:rFonts w:cs="Arial"/>
          <w:u w:val="single"/>
        </w:rPr>
        <w:t>Project Name</w:t>
      </w:r>
      <w:r w:rsidRPr="00BE298A">
        <w:rPr>
          <w:rFonts w:cs="Arial"/>
        </w:rPr>
        <w:t xml:space="preserve">] BESS (the “Project”). It is intended that the terms and conditions of the Agreement will be based on the provisions contained in this Term Sheet; however, this Term Sheet does not address all terms and conditions that will be required for a definitive agreement.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100"/>
        <w:gridCol w:w="6459"/>
      </w:tblGrid>
      <w:tr w:rsidR="00934C31" w:rsidRPr="00FE5F12" w14:paraId="577E4733" w14:textId="683DFD4C" w:rsidTr="00580B3B">
        <w:trPr>
          <w:trHeight w:val="20"/>
          <w:tblHeader/>
        </w:trPr>
        <w:tc>
          <w:tcPr>
            <w:tcW w:w="254" w:type="pct"/>
            <w:shd w:val="clear" w:color="auto" w:fill="000000" w:themeFill="text1"/>
          </w:tcPr>
          <w:p w14:paraId="1952AB06" w14:textId="28B3D7C9" w:rsidR="00934C31" w:rsidRPr="00FE5F12" w:rsidRDefault="00431740" w:rsidP="00431740">
            <w:pPr>
              <w:pStyle w:val="BodyTextIndent"/>
              <w:spacing w:after="0"/>
              <w:ind w:left="0"/>
              <w:jc w:val="center"/>
              <w:rPr>
                <w:rFonts w:cs="Arial"/>
                <w:b/>
                <w:bCs/>
              </w:rPr>
            </w:pPr>
            <w:r w:rsidRPr="00FE5F12">
              <w:rPr>
                <w:rFonts w:cs="Arial"/>
                <w:b/>
                <w:bCs/>
              </w:rPr>
              <w:t>#</w:t>
            </w:r>
          </w:p>
        </w:tc>
        <w:tc>
          <w:tcPr>
            <w:tcW w:w="1539" w:type="pct"/>
            <w:shd w:val="clear" w:color="auto" w:fill="000000" w:themeFill="text1"/>
            <w:vAlign w:val="center"/>
          </w:tcPr>
          <w:p w14:paraId="4B14D814" w14:textId="1B9F8451" w:rsidR="00934C31" w:rsidRPr="00FE5F12" w:rsidRDefault="00431740" w:rsidP="00046593">
            <w:pPr>
              <w:pStyle w:val="BodyTextIndent"/>
              <w:spacing w:after="0"/>
              <w:ind w:left="0"/>
              <w:jc w:val="left"/>
              <w:rPr>
                <w:rFonts w:cs="Arial"/>
                <w:b/>
                <w:bCs/>
              </w:rPr>
            </w:pPr>
            <w:r w:rsidRPr="00FE5F12">
              <w:rPr>
                <w:rFonts w:cs="Arial"/>
                <w:b/>
                <w:bCs/>
              </w:rPr>
              <w:t>Provision</w:t>
            </w:r>
          </w:p>
        </w:tc>
        <w:tc>
          <w:tcPr>
            <w:tcW w:w="3207" w:type="pct"/>
            <w:shd w:val="clear" w:color="auto" w:fill="000000" w:themeFill="text1"/>
          </w:tcPr>
          <w:p w14:paraId="4CFB4C62" w14:textId="6C71509A" w:rsidR="00934C31" w:rsidRPr="00FE5F12" w:rsidRDefault="00431740" w:rsidP="008545B6">
            <w:pPr>
              <w:pStyle w:val="BodyTextIndent"/>
              <w:spacing w:after="0"/>
              <w:ind w:left="0"/>
              <w:jc w:val="center"/>
              <w:rPr>
                <w:rFonts w:cs="Arial"/>
                <w:b/>
                <w:bCs/>
                <w:color w:val="FFFFFF" w:themeColor="background1"/>
              </w:rPr>
            </w:pPr>
            <w:r w:rsidRPr="00FE5F12">
              <w:rPr>
                <w:rFonts w:cs="Arial"/>
                <w:b/>
                <w:bCs/>
                <w:color w:val="FFFFFF" w:themeColor="background1"/>
              </w:rPr>
              <w:t>Description</w:t>
            </w:r>
            <w:r w:rsidR="00934C31" w:rsidRPr="00FE5F12">
              <w:rPr>
                <w:rFonts w:cs="Arial"/>
                <w:b/>
                <w:bCs/>
                <w:color w:val="FFFFFF" w:themeColor="background1"/>
              </w:rPr>
              <w:t xml:space="preserve"> </w:t>
            </w:r>
          </w:p>
        </w:tc>
      </w:tr>
      <w:tr w:rsidR="00431740" w:rsidRPr="00FE5F12" w14:paraId="54C60DD9" w14:textId="77777777" w:rsidTr="00580B3B">
        <w:trPr>
          <w:trHeight w:val="20"/>
        </w:trPr>
        <w:tc>
          <w:tcPr>
            <w:tcW w:w="254" w:type="pct"/>
            <w:vAlign w:val="center"/>
          </w:tcPr>
          <w:p w14:paraId="73E25B46" w14:textId="77777777" w:rsidR="00431740" w:rsidRPr="00FE5F12" w:rsidRDefault="00431740" w:rsidP="00431740">
            <w:pPr>
              <w:pStyle w:val="BodyTextIndent"/>
              <w:numPr>
                <w:ilvl w:val="0"/>
                <w:numId w:val="18"/>
              </w:numPr>
              <w:spacing w:after="0"/>
              <w:jc w:val="center"/>
              <w:rPr>
                <w:rFonts w:cs="Arial"/>
              </w:rPr>
            </w:pPr>
          </w:p>
        </w:tc>
        <w:tc>
          <w:tcPr>
            <w:tcW w:w="1539" w:type="pct"/>
            <w:vAlign w:val="center"/>
          </w:tcPr>
          <w:p w14:paraId="4DD4922D" w14:textId="44627129" w:rsidR="00431740" w:rsidRPr="00FE5F12" w:rsidRDefault="00431740" w:rsidP="00431740">
            <w:pPr>
              <w:pStyle w:val="BodyTextIndent"/>
              <w:spacing w:after="0"/>
              <w:ind w:left="0"/>
              <w:jc w:val="left"/>
              <w:rPr>
                <w:rFonts w:cs="Arial"/>
                <w:bCs/>
              </w:rPr>
            </w:pPr>
            <w:r w:rsidRPr="00FE5F12">
              <w:rPr>
                <w:rFonts w:cs="Arial"/>
                <w:bCs/>
              </w:rPr>
              <w:t>Owner</w:t>
            </w:r>
          </w:p>
        </w:tc>
        <w:tc>
          <w:tcPr>
            <w:tcW w:w="3207" w:type="pct"/>
          </w:tcPr>
          <w:p w14:paraId="6EF8AB07" w14:textId="6A67BE30" w:rsidR="00431740" w:rsidRPr="00FE5F12" w:rsidRDefault="001F0163" w:rsidP="00431740">
            <w:pPr>
              <w:pStyle w:val="BodyTextIndent"/>
              <w:spacing w:after="0"/>
              <w:ind w:left="0"/>
              <w:jc w:val="left"/>
              <w:rPr>
                <w:rFonts w:cs="Arial"/>
              </w:rPr>
            </w:pPr>
            <w:proofErr w:type="spellStart"/>
            <w:r w:rsidRPr="001F0163">
              <w:rPr>
                <w:rFonts w:cs="Arial"/>
              </w:rPr>
              <w:t>Syrcuit</w:t>
            </w:r>
            <w:proofErr w:type="spellEnd"/>
            <w:r w:rsidRPr="001F0163">
              <w:rPr>
                <w:rFonts w:cs="Arial"/>
              </w:rPr>
              <w:t xml:space="preserve"> Energy Solutions </w:t>
            </w:r>
          </w:p>
        </w:tc>
      </w:tr>
      <w:tr w:rsidR="00431740" w:rsidRPr="00FE5F12" w14:paraId="0DB7E458" w14:textId="77777777" w:rsidTr="00580B3B">
        <w:trPr>
          <w:trHeight w:val="20"/>
        </w:trPr>
        <w:tc>
          <w:tcPr>
            <w:tcW w:w="254" w:type="pct"/>
            <w:vAlign w:val="center"/>
          </w:tcPr>
          <w:p w14:paraId="66A8691C" w14:textId="77777777" w:rsidR="00431740" w:rsidRPr="00FE5F12" w:rsidRDefault="00431740" w:rsidP="00431740">
            <w:pPr>
              <w:pStyle w:val="BodyTextIndent"/>
              <w:numPr>
                <w:ilvl w:val="0"/>
                <w:numId w:val="18"/>
              </w:numPr>
              <w:spacing w:after="0"/>
              <w:jc w:val="center"/>
              <w:rPr>
                <w:rFonts w:cs="Arial"/>
              </w:rPr>
            </w:pPr>
          </w:p>
        </w:tc>
        <w:tc>
          <w:tcPr>
            <w:tcW w:w="1539" w:type="pct"/>
            <w:vAlign w:val="center"/>
          </w:tcPr>
          <w:p w14:paraId="65D5569F" w14:textId="0EDD38CE" w:rsidR="00431740" w:rsidRPr="00FE5F12" w:rsidRDefault="00431740" w:rsidP="00431740">
            <w:pPr>
              <w:pStyle w:val="BodyTextIndent"/>
              <w:spacing w:after="0"/>
              <w:ind w:left="0"/>
              <w:jc w:val="left"/>
              <w:rPr>
                <w:rFonts w:cs="Arial"/>
                <w:bCs/>
              </w:rPr>
            </w:pPr>
            <w:r w:rsidRPr="00FE5F12">
              <w:rPr>
                <w:rFonts w:cs="Arial"/>
                <w:bCs/>
              </w:rPr>
              <w:t xml:space="preserve">BESS </w:t>
            </w:r>
            <w:r w:rsidR="001F0163">
              <w:rPr>
                <w:rFonts w:cs="Arial"/>
                <w:bCs/>
              </w:rPr>
              <w:t>Contractor</w:t>
            </w:r>
          </w:p>
        </w:tc>
        <w:tc>
          <w:tcPr>
            <w:tcW w:w="3207" w:type="pct"/>
          </w:tcPr>
          <w:p w14:paraId="446910D7" w14:textId="4256DCE5" w:rsidR="00431740" w:rsidRPr="00FE5F12" w:rsidRDefault="00431740" w:rsidP="00431740">
            <w:pPr>
              <w:pStyle w:val="BodyTextIndent"/>
              <w:spacing w:after="0"/>
              <w:ind w:left="0"/>
              <w:jc w:val="left"/>
              <w:rPr>
                <w:rFonts w:cs="Arial"/>
              </w:rPr>
            </w:pPr>
            <w:r w:rsidRPr="00F2580F">
              <w:rPr>
                <w:rFonts w:cs="Arial"/>
              </w:rPr>
              <w:t>[</w:t>
            </w:r>
            <w:r w:rsidR="007A5BE9" w:rsidRPr="00F2580F">
              <w:rPr>
                <w:rFonts w:cs="Arial"/>
                <w:u w:val="single"/>
              </w:rPr>
              <w:t>Contractor Name</w:t>
            </w:r>
            <w:r w:rsidRPr="00F2580F">
              <w:rPr>
                <w:rFonts w:cs="Arial"/>
              </w:rPr>
              <w:t>]</w:t>
            </w:r>
          </w:p>
        </w:tc>
      </w:tr>
      <w:tr w:rsidR="00431740" w:rsidRPr="00FE5F12" w14:paraId="41BC5851" w14:textId="77777777" w:rsidTr="00580B3B">
        <w:trPr>
          <w:trHeight w:val="20"/>
        </w:trPr>
        <w:tc>
          <w:tcPr>
            <w:tcW w:w="254" w:type="pct"/>
            <w:vAlign w:val="center"/>
          </w:tcPr>
          <w:p w14:paraId="1EDD4994" w14:textId="77777777" w:rsidR="00431740" w:rsidRPr="00FE5F12" w:rsidRDefault="00431740" w:rsidP="00431740">
            <w:pPr>
              <w:pStyle w:val="BodyTextIndent"/>
              <w:numPr>
                <w:ilvl w:val="0"/>
                <w:numId w:val="18"/>
              </w:numPr>
              <w:spacing w:after="0"/>
              <w:jc w:val="center"/>
              <w:rPr>
                <w:rFonts w:cs="Arial"/>
              </w:rPr>
            </w:pPr>
          </w:p>
        </w:tc>
        <w:tc>
          <w:tcPr>
            <w:tcW w:w="1539" w:type="pct"/>
            <w:vAlign w:val="center"/>
          </w:tcPr>
          <w:p w14:paraId="2A5C7D05" w14:textId="4D6CAD6B" w:rsidR="00431740" w:rsidRPr="00FE5F12" w:rsidRDefault="00431740" w:rsidP="00431740">
            <w:pPr>
              <w:pStyle w:val="BodyTextIndent"/>
              <w:spacing w:after="0"/>
              <w:ind w:left="0"/>
              <w:jc w:val="left"/>
              <w:rPr>
                <w:rFonts w:cs="Arial"/>
                <w:bCs/>
              </w:rPr>
            </w:pPr>
            <w:r w:rsidRPr="00FE5F12">
              <w:rPr>
                <w:rFonts w:cs="Arial"/>
                <w:bCs/>
              </w:rPr>
              <w:t>Project Name</w:t>
            </w:r>
          </w:p>
        </w:tc>
        <w:tc>
          <w:tcPr>
            <w:tcW w:w="3207" w:type="pct"/>
          </w:tcPr>
          <w:p w14:paraId="393502E2" w14:textId="1C0769EE" w:rsidR="00431740" w:rsidRPr="007A5BE9" w:rsidRDefault="001F0163" w:rsidP="00431740">
            <w:pPr>
              <w:pStyle w:val="BodyTextIndent"/>
              <w:spacing w:after="0"/>
              <w:ind w:left="0"/>
              <w:jc w:val="left"/>
              <w:rPr>
                <w:rFonts w:cs="Arial"/>
              </w:rPr>
            </w:pPr>
            <w:r w:rsidRPr="007A5BE9">
              <w:rPr>
                <w:rFonts w:cs="Arial"/>
              </w:rPr>
              <w:t xml:space="preserve">[Project Name] </w:t>
            </w:r>
            <w:r w:rsidR="001B7C69" w:rsidRPr="007A5BE9">
              <w:rPr>
                <w:rFonts w:cs="Arial"/>
              </w:rPr>
              <w:t xml:space="preserve">BESS </w:t>
            </w:r>
          </w:p>
        </w:tc>
      </w:tr>
      <w:tr w:rsidR="00431740" w:rsidRPr="00FE5F12" w14:paraId="0FB8D422" w14:textId="6EB355D0" w:rsidTr="00580B3B">
        <w:trPr>
          <w:trHeight w:val="20"/>
        </w:trPr>
        <w:tc>
          <w:tcPr>
            <w:tcW w:w="254" w:type="pct"/>
            <w:vAlign w:val="center"/>
          </w:tcPr>
          <w:p w14:paraId="1ADB5858" w14:textId="77777777" w:rsidR="00431740" w:rsidRPr="00FE5F12" w:rsidRDefault="00431740" w:rsidP="00431740">
            <w:pPr>
              <w:pStyle w:val="BodyTextIndent"/>
              <w:numPr>
                <w:ilvl w:val="0"/>
                <w:numId w:val="18"/>
              </w:numPr>
              <w:spacing w:after="0"/>
              <w:jc w:val="center"/>
              <w:rPr>
                <w:rFonts w:cs="Arial"/>
              </w:rPr>
            </w:pPr>
          </w:p>
        </w:tc>
        <w:tc>
          <w:tcPr>
            <w:tcW w:w="1539" w:type="pct"/>
            <w:vAlign w:val="center"/>
          </w:tcPr>
          <w:p w14:paraId="6BD8E6FB" w14:textId="3F7B738D" w:rsidR="00431740" w:rsidRPr="00FE5F12" w:rsidRDefault="00431740" w:rsidP="00431740">
            <w:pPr>
              <w:pStyle w:val="BodyTextIndent"/>
              <w:spacing w:after="0"/>
              <w:ind w:left="0"/>
              <w:jc w:val="left"/>
              <w:rPr>
                <w:rFonts w:cs="Arial"/>
                <w:bCs/>
              </w:rPr>
            </w:pPr>
            <w:r w:rsidRPr="00FE5F12">
              <w:rPr>
                <w:rFonts w:cs="Arial"/>
                <w:bCs/>
              </w:rPr>
              <w:t>Project Location</w:t>
            </w:r>
          </w:p>
        </w:tc>
        <w:tc>
          <w:tcPr>
            <w:tcW w:w="3207" w:type="pct"/>
          </w:tcPr>
          <w:p w14:paraId="70F00259" w14:textId="79C2C290" w:rsidR="00431740" w:rsidRPr="007A5BE9" w:rsidRDefault="001F0163" w:rsidP="00431740">
            <w:pPr>
              <w:pStyle w:val="BodyTextIndent"/>
              <w:spacing w:after="0"/>
              <w:ind w:left="0"/>
              <w:jc w:val="left"/>
              <w:rPr>
                <w:rFonts w:cs="Arial"/>
              </w:rPr>
            </w:pPr>
            <w:r w:rsidRPr="007A5BE9">
              <w:rPr>
                <w:rFonts w:cs="Arial"/>
              </w:rPr>
              <w:t>[County Name], [State]</w:t>
            </w:r>
          </w:p>
        </w:tc>
      </w:tr>
      <w:tr w:rsidR="00431740" w:rsidRPr="00FE5F12" w14:paraId="677B226C" w14:textId="77777777" w:rsidTr="00580B3B">
        <w:trPr>
          <w:trHeight w:val="20"/>
        </w:trPr>
        <w:tc>
          <w:tcPr>
            <w:tcW w:w="254" w:type="pct"/>
            <w:vAlign w:val="center"/>
          </w:tcPr>
          <w:p w14:paraId="43755B18" w14:textId="77777777" w:rsidR="00431740" w:rsidRPr="00FE5F12" w:rsidRDefault="00431740" w:rsidP="00431740">
            <w:pPr>
              <w:pStyle w:val="BodyTextIndent"/>
              <w:numPr>
                <w:ilvl w:val="0"/>
                <w:numId w:val="18"/>
              </w:numPr>
              <w:spacing w:after="0"/>
              <w:jc w:val="center"/>
              <w:rPr>
                <w:rFonts w:cs="Arial"/>
              </w:rPr>
            </w:pPr>
          </w:p>
        </w:tc>
        <w:tc>
          <w:tcPr>
            <w:tcW w:w="1539" w:type="pct"/>
            <w:vAlign w:val="center"/>
          </w:tcPr>
          <w:p w14:paraId="08348D07" w14:textId="42A3B051" w:rsidR="00431740" w:rsidRPr="00FE5F12" w:rsidRDefault="00431740" w:rsidP="00431740">
            <w:pPr>
              <w:spacing w:line="259" w:lineRule="auto"/>
              <w:jc w:val="left"/>
              <w:rPr>
                <w:rFonts w:cs="Arial"/>
                <w:bCs/>
              </w:rPr>
            </w:pPr>
            <w:r w:rsidRPr="00FE5F12">
              <w:rPr>
                <w:rFonts w:cs="Arial"/>
                <w:bCs/>
              </w:rPr>
              <w:t>Lat/Long</w:t>
            </w:r>
          </w:p>
        </w:tc>
        <w:tc>
          <w:tcPr>
            <w:tcW w:w="3207" w:type="pct"/>
            <w:vAlign w:val="center"/>
          </w:tcPr>
          <w:p w14:paraId="6312E8D5" w14:textId="5DC99B49" w:rsidR="00431740" w:rsidRPr="007A5BE9" w:rsidRDefault="001F0163" w:rsidP="00431740">
            <w:pPr>
              <w:pStyle w:val="BodyTextIndent"/>
              <w:spacing w:after="0"/>
              <w:ind w:left="0"/>
              <w:jc w:val="left"/>
              <w:rPr>
                <w:rFonts w:cs="Arial"/>
              </w:rPr>
            </w:pPr>
            <w:r w:rsidRPr="007A5BE9">
              <w:rPr>
                <w:rFonts w:cs="Arial"/>
              </w:rPr>
              <w:t>[Latitude]/[Longitude]</w:t>
            </w:r>
          </w:p>
        </w:tc>
      </w:tr>
      <w:tr w:rsidR="00431740" w:rsidRPr="00FE5F12" w14:paraId="7A1984ED" w14:textId="77777777" w:rsidTr="00580B3B">
        <w:trPr>
          <w:trHeight w:val="20"/>
        </w:trPr>
        <w:tc>
          <w:tcPr>
            <w:tcW w:w="254" w:type="pct"/>
            <w:vAlign w:val="center"/>
          </w:tcPr>
          <w:p w14:paraId="66BE0B8C" w14:textId="77777777" w:rsidR="00431740" w:rsidRPr="00FE5F12" w:rsidRDefault="00431740" w:rsidP="00431740">
            <w:pPr>
              <w:pStyle w:val="BodyTextIndent"/>
              <w:numPr>
                <w:ilvl w:val="0"/>
                <w:numId w:val="18"/>
              </w:numPr>
              <w:spacing w:after="0"/>
              <w:jc w:val="center"/>
              <w:rPr>
                <w:rFonts w:cs="Arial"/>
              </w:rPr>
            </w:pPr>
          </w:p>
        </w:tc>
        <w:tc>
          <w:tcPr>
            <w:tcW w:w="1539" w:type="pct"/>
            <w:vAlign w:val="center"/>
          </w:tcPr>
          <w:p w14:paraId="23CDEE13" w14:textId="265BC24A" w:rsidR="00431740" w:rsidRPr="00FE5F12" w:rsidRDefault="00431740" w:rsidP="00431740">
            <w:pPr>
              <w:spacing w:line="259" w:lineRule="auto"/>
              <w:jc w:val="left"/>
              <w:rPr>
                <w:rFonts w:cs="Arial"/>
                <w:bCs/>
              </w:rPr>
            </w:pPr>
            <w:r w:rsidRPr="00FE5F12">
              <w:rPr>
                <w:rFonts w:cs="Arial"/>
                <w:bCs/>
              </w:rPr>
              <w:t>Site Elevation</w:t>
            </w:r>
          </w:p>
        </w:tc>
        <w:tc>
          <w:tcPr>
            <w:tcW w:w="3207" w:type="pct"/>
            <w:vAlign w:val="center"/>
          </w:tcPr>
          <w:p w14:paraId="2E331E2E" w14:textId="11FF20E7" w:rsidR="00431740" w:rsidRPr="007A5BE9" w:rsidRDefault="00431740" w:rsidP="00431740">
            <w:pPr>
              <w:pStyle w:val="BodyTextIndent"/>
              <w:spacing w:after="0"/>
              <w:ind w:left="0"/>
              <w:jc w:val="left"/>
              <w:rPr>
                <w:rFonts w:cs="Arial"/>
              </w:rPr>
            </w:pPr>
            <w:r w:rsidRPr="007A5BE9">
              <w:rPr>
                <w:rFonts w:cs="Arial"/>
              </w:rPr>
              <w:t xml:space="preserve">Approx. </w:t>
            </w:r>
            <w:r w:rsidR="001F0163" w:rsidRPr="007A5BE9">
              <w:rPr>
                <w:rFonts w:cs="Arial"/>
              </w:rPr>
              <w:t>[XXX]</w:t>
            </w:r>
            <w:r w:rsidR="001B7C69" w:rsidRPr="007A5BE9">
              <w:rPr>
                <w:rFonts w:cs="Arial"/>
              </w:rPr>
              <w:t xml:space="preserve"> </w:t>
            </w:r>
            <w:r w:rsidRPr="007A5BE9">
              <w:rPr>
                <w:rFonts w:cs="Arial"/>
              </w:rPr>
              <w:t>meters above sea level</w:t>
            </w:r>
          </w:p>
        </w:tc>
      </w:tr>
      <w:tr w:rsidR="00431740" w:rsidRPr="00FE5F12" w14:paraId="235B1332" w14:textId="4296FEDA" w:rsidTr="00580B3B">
        <w:trPr>
          <w:trHeight w:val="20"/>
        </w:trPr>
        <w:tc>
          <w:tcPr>
            <w:tcW w:w="254" w:type="pct"/>
            <w:vAlign w:val="center"/>
          </w:tcPr>
          <w:p w14:paraId="72438FAC" w14:textId="69E29E30" w:rsidR="00431740" w:rsidRPr="00FE5F12" w:rsidRDefault="00431740" w:rsidP="00431740">
            <w:pPr>
              <w:pStyle w:val="BodyTextIndent"/>
              <w:numPr>
                <w:ilvl w:val="0"/>
                <w:numId w:val="18"/>
              </w:numPr>
              <w:spacing w:after="0"/>
              <w:jc w:val="center"/>
              <w:rPr>
                <w:rFonts w:cs="Arial"/>
              </w:rPr>
            </w:pPr>
          </w:p>
        </w:tc>
        <w:tc>
          <w:tcPr>
            <w:tcW w:w="1539" w:type="pct"/>
            <w:vAlign w:val="center"/>
          </w:tcPr>
          <w:p w14:paraId="50CDA3AE" w14:textId="1D189854" w:rsidR="00431740" w:rsidRPr="00FE5F12" w:rsidRDefault="00C979B1" w:rsidP="00431740">
            <w:pPr>
              <w:spacing w:line="259" w:lineRule="auto"/>
              <w:jc w:val="left"/>
              <w:rPr>
                <w:rFonts w:cs="Arial"/>
                <w:bCs/>
              </w:rPr>
            </w:pPr>
            <w:r>
              <w:rPr>
                <w:rFonts w:cs="Arial"/>
                <w:bCs/>
              </w:rPr>
              <w:t>Target</w:t>
            </w:r>
            <w:r w:rsidRPr="00FE5F12">
              <w:rPr>
                <w:rFonts w:cs="Arial"/>
                <w:bCs/>
              </w:rPr>
              <w:t xml:space="preserve"> </w:t>
            </w:r>
            <w:r w:rsidR="00431740" w:rsidRPr="00FE5F12">
              <w:rPr>
                <w:rFonts w:cs="Arial"/>
                <w:bCs/>
              </w:rPr>
              <w:t>Commercial</w:t>
            </w:r>
          </w:p>
          <w:p w14:paraId="227E586E" w14:textId="20D22614" w:rsidR="00431740" w:rsidRPr="00FE5F12" w:rsidRDefault="00431740" w:rsidP="00431740">
            <w:pPr>
              <w:pStyle w:val="BodyTextIndent"/>
              <w:spacing w:after="0"/>
              <w:ind w:left="0"/>
              <w:jc w:val="left"/>
              <w:rPr>
                <w:rFonts w:cs="Arial"/>
                <w:bCs/>
              </w:rPr>
            </w:pPr>
            <w:r w:rsidRPr="00FE5F12">
              <w:rPr>
                <w:rFonts w:cs="Arial"/>
                <w:bCs/>
              </w:rPr>
              <w:t>Operation Date (COD)</w:t>
            </w:r>
          </w:p>
        </w:tc>
        <w:tc>
          <w:tcPr>
            <w:tcW w:w="3207" w:type="pct"/>
            <w:vAlign w:val="center"/>
          </w:tcPr>
          <w:p w14:paraId="4F91B1B4" w14:textId="53989193" w:rsidR="00431740" w:rsidRPr="00FE5F12" w:rsidRDefault="00F2580F" w:rsidP="00431740">
            <w:pPr>
              <w:pStyle w:val="BodyTextIndent"/>
              <w:spacing w:after="0"/>
              <w:ind w:left="0"/>
              <w:jc w:val="left"/>
              <w:rPr>
                <w:rFonts w:cs="Arial"/>
              </w:rPr>
            </w:pPr>
            <w:r w:rsidRPr="00F2580F">
              <w:rPr>
                <w:rFonts w:cs="Arial"/>
              </w:rPr>
              <w:t>[</w:t>
            </w:r>
            <w:r w:rsidRPr="00F2580F">
              <w:rPr>
                <w:rFonts w:cs="Arial"/>
                <w:u w:val="single"/>
              </w:rPr>
              <w:t>Project Guaranteed COD</w:t>
            </w:r>
            <w:r>
              <w:rPr>
                <w:rFonts w:cs="Arial"/>
              </w:rPr>
              <w:br/>
            </w:r>
            <w:r w:rsidRPr="00F2580F">
              <w:rPr>
                <w:rFonts w:cs="Arial"/>
                <w:i/>
                <w:iCs/>
              </w:rPr>
              <w:t xml:space="preserve">Note: Bidders can view Project CODs in </w:t>
            </w:r>
            <w:r>
              <w:rPr>
                <w:rFonts w:cs="Arial"/>
                <w:i/>
                <w:iCs/>
              </w:rPr>
              <w:t xml:space="preserve">the </w:t>
            </w:r>
            <w:r w:rsidRPr="00F2580F">
              <w:rPr>
                <w:rFonts w:cs="Arial"/>
                <w:i/>
                <w:iCs/>
              </w:rPr>
              <w:t>RFP Instructions.</w:t>
            </w:r>
          </w:p>
        </w:tc>
      </w:tr>
      <w:tr w:rsidR="00431740" w:rsidRPr="00FE5F12" w14:paraId="16D53D48" w14:textId="77777777" w:rsidTr="00580B3B">
        <w:trPr>
          <w:trHeight w:val="20"/>
        </w:trPr>
        <w:tc>
          <w:tcPr>
            <w:tcW w:w="254" w:type="pct"/>
            <w:vAlign w:val="center"/>
          </w:tcPr>
          <w:p w14:paraId="30737F4C" w14:textId="77777777" w:rsidR="00431740" w:rsidRPr="00FE5F12" w:rsidRDefault="00431740" w:rsidP="00431740">
            <w:pPr>
              <w:pStyle w:val="BodyTextIndent"/>
              <w:numPr>
                <w:ilvl w:val="0"/>
                <w:numId w:val="18"/>
              </w:numPr>
              <w:spacing w:after="0"/>
              <w:jc w:val="center"/>
              <w:rPr>
                <w:rFonts w:cs="Arial"/>
              </w:rPr>
            </w:pPr>
          </w:p>
        </w:tc>
        <w:tc>
          <w:tcPr>
            <w:tcW w:w="1539" w:type="pct"/>
            <w:vAlign w:val="center"/>
          </w:tcPr>
          <w:p w14:paraId="59E7652B" w14:textId="3739C30D" w:rsidR="00431740" w:rsidRPr="00FE5F12" w:rsidRDefault="00431740" w:rsidP="00431740">
            <w:pPr>
              <w:pStyle w:val="BodyTextIndent"/>
              <w:spacing w:after="0"/>
              <w:ind w:left="0"/>
              <w:jc w:val="left"/>
              <w:rPr>
                <w:rFonts w:cs="Arial"/>
                <w:bCs/>
              </w:rPr>
            </w:pPr>
            <w:r w:rsidRPr="00FE5F12">
              <w:rPr>
                <w:rFonts w:cs="Arial"/>
                <w:bCs/>
              </w:rPr>
              <w:t>Guaranteed Substantial Completion Date</w:t>
            </w:r>
          </w:p>
        </w:tc>
        <w:tc>
          <w:tcPr>
            <w:tcW w:w="3207" w:type="pct"/>
            <w:vAlign w:val="center"/>
          </w:tcPr>
          <w:p w14:paraId="1D21054E" w14:textId="1F15A40C" w:rsidR="00431740" w:rsidRPr="00FE5F12" w:rsidRDefault="007A5BE9" w:rsidP="00431740">
            <w:pPr>
              <w:pStyle w:val="BodyTextIndent"/>
              <w:spacing w:after="0"/>
              <w:ind w:left="0"/>
              <w:jc w:val="left"/>
              <w:rPr>
                <w:rFonts w:cs="Arial"/>
              </w:rPr>
            </w:pPr>
            <w:r>
              <w:rPr>
                <w:rFonts w:cs="Arial"/>
              </w:rPr>
              <w:t>[</w:t>
            </w:r>
            <w:r>
              <w:rPr>
                <w:rFonts w:cs="Arial"/>
                <w:u w:val="single"/>
              </w:rPr>
              <w:t>Contractor</w:t>
            </w:r>
            <w:r w:rsidRPr="007A5BE9">
              <w:rPr>
                <w:rFonts w:cs="Arial"/>
                <w:u w:val="single"/>
              </w:rPr>
              <w:t xml:space="preserve"> Guaranteed Substantial Completion Date</w:t>
            </w:r>
          </w:p>
        </w:tc>
      </w:tr>
      <w:tr w:rsidR="00431740" w:rsidRPr="00FE5F12" w14:paraId="5341D988" w14:textId="7FF5EF1C" w:rsidTr="00580B3B">
        <w:trPr>
          <w:trHeight w:val="20"/>
        </w:trPr>
        <w:tc>
          <w:tcPr>
            <w:tcW w:w="254" w:type="pct"/>
            <w:vAlign w:val="center"/>
          </w:tcPr>
          <w:p w14:paraId="40467E5D" w14:textId="6E02EA28" w:rsidR="00431740" w:rsidRPr="00FE5F12" w:rsidRDefault="00431740" w:rsidP="00431740">
            <w:pPr>
              <w:pStyle w:val="BodyTextIndent"/>
              <w:numPr>
                <w:ilvl w:val="0"/>
                <w:numId w:val="18"/>
              </w:numPr>
              <w:spacing w:after="0"/>
              <w:jc w:val="center"/>
              <w:rPr>
                <w:rFonts w:cs="Arial"/>
              </w:rPr>
            </w:pPr>
          </w:p>
        </w:tc>
        <w:tc>
          <w:tcPr>
            <w:tcW w:w="1539" w:type="pct"/>
            <w:vAlign w:val="center"/>
          </w:tcPr>
          <w:p w14:paraId="77FC1F9B" w14:textId="41F3C7D8" w:rsidR="00431740" w:rsidRPr="00FE5F12" w:rsidRDefault="00431740" w:rsidP="00431740">
            <w:pPr>
              <w:pStyle w:val="BodyTextIndent"/>
              <w:spacing w:after="0"/>
              <w:ind w:left="0"/>
              <w:jc w:val="left"/>
              <w:rPr>
                <w:rFonts w:cs="Arial"/>
                <w:bCs/>
              </w:rPr>
            </w:pPr>
            <w:r w:rsidRPr="00FE5F12">
              <w:rPr>
                <w:rFonts w:cs="Arial"/>
                <w:bCs/>
              </w:rPr>
              <w:t>Expected Delivery Date</w:t>
            </w:r>
          </w:p>
        </w:tc>
        <w:tc>
          <w:tcPr>
            <w:tcW w:w="3207" w:type="pct"/>
            <w:vAlign w:val="center"/>
          </w:tcPr>
          <w:p w14:paraId="4EE5718C" w14:textId="4A2044B7" w:rsidR="00431740" w:rsidRPr="00FE5F12" w:rsidRDefault="007A5BE9" w:rsidP="00431740">
            <w:pPr>
              <w:pStyle w:val="BodyTextIndent"/>
              <w:spacing w:after="0"/>
              <w:ind w:left="0"/>
              <w:jc w:val="left"/>
              <w:rPr>
                <w:rFonts w:cs="Arial"/>
                <w:highlight w:val="yellow"/>
              </w:rPr>
            </w:pPr>
            <w:r>
              <w:rPr>
                <w:rFonts w:cs="Arial"/>
              </w:rPr>
              <w:t>[</w:t>
            </w:r>
            <w:r>
              <w:rPr>
                <w:rFonts w:cs="Arial"/>
                <w:u w:val="single"/>
              </w:rPr>
              <w:t>Contractor</w:t>
            </w:r>
            <w:r w:rsidRPr="007A5BE9">
              <w:rPr>
                <w:rFonts w:cs="Arial"/>
                <w:u w:val="single"/>
              </w:rPr>
              <w:t xml:space="preserve"> Provided Months</w:t>
            </w:r>
            <w:r>
              <w:rPr>
                <w:rFonts w:cs="Arial"/>
              </w:rPr>
              <w:t>]</w:t>
            </w:r>
            <w:r w:rsidR="00431740" w:rsidRPr="00FE5F12">
              <w:rPr>
                <w:rFonts w:cs="Arial"/>
              </w:rPr>
              <w:t xml:space="preserve"> before COD</w:t>
            </w:r>
          </w:p>
        </w:tc>
      </w:tr>
      <w:tr w:rsidR="00431740" w:rsidRPr="00FE5F12" w14:paraId="300B3A83" w14:textId="59F5B2BD" w:rsidTr="00580B3B">
        <w:trPr>
          <w:trHeight w:val="20"/>
        </w:trPr>
        <w:tc>
          <w:tcPr>
            <w:tcW w:w="254" w:type="pct"/>
            <w:vAlign w:val="center"/>
          </w:tcPr>
          <w:p w14:paraId="35E1CBB8" w14:textId="6E9C6062" w:rsidR="00431740" w:rsidRPr="00FE5F12" w:rsidRDefault="00431740" w:rsidP="00431740">
            <w:pPr>
              <w:pStyle w:val="BodyTextIndent"/>
              <w:numPr>
                <w:ilvl w:val="0"/>
                <w:numId w:val="18"/>
              </w:numPr>
              <w:spacing w:after="0"/>
              <w:jc w:val="center"/>
              <w:rPr>
                <w:rFonts w:cs="Arial"/>
              </w:rPr>
            </w:pPr>
          </w:p>
        </w:tc>
        <w:tc>
          <w:tcPr>
            <w:tcW w:w="1539" w:type="pct"/>
            <w:vAlign w:val="center"/>
          </w:tcPr>
          <w:p w14:paraId="16390EB2" w14:textId="776341D7" w:rsidR="00431740" w:rsidRPr="00FE5F12" w:rsidRDefault="00431740" w:rsidP="00431740">
            <w:pPr>
              <w:pStyle w:val="BodyTextIndent"/>
              <w:spacing w:after="0"/>
              <w:ind w:left="0"/>
              <w:jc w:val="left"/>
              <w:rPr>
                <w:rFonts w:cs="Arial"/>
                <w:bCs/>
              </w:rPr>
            </w:pPr>
            <w:r w:rsidRPr="00FE5F12">
              <w:rPr>
                <w:rFonts w:cs="Arial"/>
                <w:bCs/>
              </w:rPr>
              <w:t>Guaranteed Delivery Date</w:t>
            </w:r>
          </w:p>
        </w:tc>
        <w:tc>
          <w:tcPr>
            <w:tcW w:w="3207" w:type="pct"/>
            <w:vAlign w:val="center"/>
          </w:tcPr>
          <w:p w14:paraId="54A5560B" w14:textId="36097D8E" w:rsidR="00431740" w:rsidRPr="007A5BE9" w:rsidRDefault="006B0D62" w:rsidP="00431740">
            <w:pPr>
              <w:pStyle w:val="BodyTextIndent"/>
              <w:spacing w:after="0"/>
              <w:ind w:left="0"/>
              <w:jc w:val="left"/>
              <w:rPr>
                <w:rFonts w:cs="Arial"/>
              </w:rPr>
            </w:pPr>
            <w:r w:rsidRPr="007A5BE9">
              <w:rPr>
                <w:rFonts w:cs="Arial"/>
              </w:rPr>
              <w:t>[</w:t>
            </w:r>
            <w:r w:rsidR="007A5BE9">
              <w:rPr>
                <w:rFonts w:cs="Arial"/>
                <w:u w:val="single"/>
              </w:rPr>
              <w:t>Contractor</w:t>
            </w:r>
            <w:r w:rsidR="007A5BE9" w:rsidRPr="007A5BE9">
              <w:rPr>
                <w:rFonts w:cs="Arial"/>
                <w:u w:val="single"/>
              </w:rPr>
              <w:t xml:space="preserve"> Guaranteed Delivery Date</w:t>
            </w:r>
            <w:r w:rsidR="007A5BE9" w:rsidRPr="007A5BE9">
              <w:rPr>
                <w:rFonts w:cs="Arial"/>
              </w:rPr>
              <w:t>]</w:t>
            </w:r>
          </w:p>
        </w:tc>
      </w:tr>
      <w:tr w:rsidR="006B0D62" w:rsidRPr="00FE5F12" w14:paraId="09AA5620" w14:textId="77777777" w:rsidTr="00580B3B">
        <w:trPr>
          <w:trHeight w:val="20"/>
        </w:trPr>
        <w:tc>
          <w:tcPr>
            <w:tcW w:w="254" w:type="pct"/>
            <w:vAlign w:val="center"/>
          </w:tcPr>
          <w:p w14:paraId="26296502" w14:textId="77777777" w:rsidR="006B0D62" w:rsidRPr="00FE5F12" w:rsidRDefault="006B0D62" w:rsidP="006B0D62">
            <w:pPr>
              <w:pStyle w:val="BodyTextIndent"/>
              <w:numPr>
                <w:ilvl w:val="0"/>
                <w:numId w:val="18"/>
              </w:numPr>
              <w:spacing w:after="0"/>
              <w:jc w:val="center"/>
              <w:rPr>
                <w:rFonts w:cs="Arial"/>
              </w:rPr>
            </w:pPr>
          </w:p>
        </w:tc>
        <w:tc>
          <w:tcPr>
            <w:tcW w:w="1539" w:type="pct"/>
            <w:vAlign w:val="center"/>
          </w:tcPr>
          <w:p w14:paraId="1D14C789" w14:textId="3671297E" w:rsidR="006B0D62" w:rsidRPr="00FE5F12" w:rsidRDefault="006B0D62" w:rsidP="006B0D62">
            <w:pPr>
              <w:pStyle w:val="BodyTextIndent"/>
              <w:spacing w:after="0"/>
              <w:ind w:left="0"/>
              <w:jc w:val="left"/>
              <w:rPr>
                <w:rFonts w:cs="Arial"/>
                <w:bCs/>
              </w:rPr>
            </w:pPr>
            <w:r w:rsidRPr="00FE5F12">
              <w:rPr>
                <w:rFonts w:cs="Arial"/>
              </w:rPr>
              <w:t>Delivery Point</w:t>
            </w:r>
          </w:p>
        </w:tc>
        <w:tc>
          <w:tcPr>
            <w:tcW w:w="3207" w:type="pct"/>
            <w:vAlign w:val="bottom"/>
          </w:tcPr>
          <w:p w14:paraId="41378306" w14:textId="37DAB825" w:rsidR="006B0D62" w:rsidRPr="007A5BE9" w:rsidRDefault="006B0D62" w:rsidP="006B0D62">
            <w:pPr>
              <w:pStyle w:val="BodyTextIndent"/>
              <w:spacing w:after="0"/>
              <w:ind w:left="0"/>
              <w:jc w:val="left"/>
              <w:rPr>
                <w:rFonts w:cs="Arial"/>
              </w:rPr>
            </w:pPr>
            <w:r w:rsidRPr="007A5BE9">
              <w:rPr>
                <w:rFonts w:cs="Arial"/>
              </w:rPr>
              <w:t>[</w:t>
            </w:r>
            <w:r w:rsidR="007A5BE9">
              <w:rPr>
                <w:rFonts w:cs="Arial"/>
                <w:u w:val="single"/>
              </w:rPr>
              <w:t>Contractor</w:t>
            </w:r>
            <w:r w:rsidR="007A5BE9" w:rsidRPr="007A5BE9">
              <w:rPr>
                <w:rFonts w:cs="Arial"/>
                <w:u w:val="single"/>
              </w:rPr>
              <w:t xml:space="preserve"> Defined Delivery Point (warehouse or site</w:t>
            </w:r>
            <w:r w:rsidR="007A5BE9" w:rsidRPr="007A5BE9">
              <w:rPr>
                <w:rFonts w:cs="Arial"/>
              </w:rPr>
              <w:t>)</w:t>
            </w:r>
            <w:r w:rsidRPr="007A5BE9">
              <w:rPr>
                <w:rFonts w:cs="Arial"/>
              </w:rPr>
              <w:t>]</w:t>
            </w:r>
          </w:p>
        </w:tc>
      </w:tr>
      <w:tr w:rsidR="006B0D62" w:rsidRPr="00FE5F12" w14:paraId="2050E39E" w14:textId="6CBB7DF8" w:rsidTr="00580B3B">
        <w:trPr>
          <w:trHeight w:val="20"/>
        </w:trPr>
        <w:tc>
          <w:tcPr>
            <w:tcW w:w="254" w:type="pct"/>
            <w:vAlign w:val="center"/>
          </w:tcPr>
          <w:p w14:paraId="66C6DE3D" w14:textId="77B9CC84" w:rsidR="006B0D62" w:rsidRPr="00FE5F12" w:rsidRDefault="006B0D62" w:rsidP="006B0D62">
            <w:pPr>
              <w:pStyle w:val="BodyTextIndent"/>
              <w:numPr>
                <w:ilvl w:val="0"/>
                <w:numId w:val="18"/>
              </w:numPr>
              <w:spacing w:after="0"/>
              <w:jc w:val="center"/>
              <w:rPr>
                <w:rFonts w:cs="Arial"/>
              </w:rPr>
            </w:pPr>
          </w:p>
        </w:tc>
        <w:tc>
          <w:tcPr>
            <w:tcW w:w="1539" w:type="pct"/>
            <w:vAlign w:val="center"/>
          </w:tcPr>
          <w:p w14:paraId="20430FCC" w14:textId="44D1EB54" w:rsidR="006B0D62" w:rsidRPr="00FE5F12" w:rsidRDefault="006B0D62" w:rsidP="006B0D62">
            <w:pPr>
              <w:pStyle w:val="BodyTextIndent"/>
              <w:spacing w:after="0"/>
              <w:ind w:left="0"/>
              <w:jc w:val="left"/>
              <w:rPr>
                <w:rFonts w:cs="Arial"/>
                <w:bCs/>
              </w:rPr>
            </w:pPr>
            <w:r w:rsidRPr="00FE5F12">
              <w:rPr>
                <w:rFonts w:cs="Arial"/>
                <w:bCs/>
              </w:rPr>
              <w:t>Guaranteed Power - AC Usable Power at the Point of Interconnection (POI)</w:t>
            </w:r>
          </w:p>
        </w:tc>
        <w:tc>
          <w:tcPr>
            <w:tcW w:w="3207" w:type="pct"/>
            <w:vAlign w:val="center"/>
          </w:tcPr>
          <w:p w14:paraId="71D555FE" w14:textId="0044D360" w:rsidR="006B0D62" w:rsidRPr="007A5BE9" w:rsidRDefault="001F0163" w:rsidP="006B0D62">
            <w:pPr>
              <w:pStyle w:val="BodyTextIndent"/>
              <w:spacing w:after="0"/>
              <w:ind w:left="0"/>
              <w:jc w:val="left"/>
              <w:rPr>
                <w:rFonts w:cs="Arial"/>
              </w:rPr>
            </w:pPr>
            <w:r w:rsidRPr="007A5BE9">
              <w:rPr>
                <w:rFonts w:cs="Arial"/>
              </w:rPr>
              <w:t>[</w:t>
            </w:r>
            <w:r w:rsidR="007A5BE9">
              <w:rPr>
                <w:rFonts w:cs="Arial"/>
                <w:u w:val="single"/>
              </w:rPr>
              <w:t>Contractor</w:t>
            </w:r>
            <w:r w:rsidR="007A5BE9" w:rsidRPr="007A5BE9">
              <w:rPr>
                <w:rFonts w:cs="Arial"/>
                <w:u w:val="single"/>
              </w:rPr>
              <w:t xml:space="preserve"> </w:t>
            </w:r>
            <w:r w:rsidRPr="007A5BE9">
              <w:rPr>
                <w:rFonts w:cs="Arial"/>
                <w:u w:val="single"/>
              </w:rPr>
              <w:t>Guaranteed Power</w:t>
            </w:r>
            <w:r w:rsidRPr="007A5BE9">
              <w:rPr>
                <w:rFonts w:cs="Arial"/>
              </w:rPr>
              <w:t>]</w:t>
            </w:r>
            <w:r w:rsidR="006B0D62" w:rsidRPr="007A5BE9">
              <w:rPr>
                <w:rFonts w:cs="Arial"/>
              </w:rPr>
              <w:t xml:space="preserve"> MW</w:t>
            </w:r>
          </w:p>
        </w:tc>
      </w:tr>
      <w:tr w:rsidR="006B0D62" w:rsidRPr="00FE5F12" w14:paraId="2C2E8671" w14:textId="77AD6EBC" w:rsidTr="00580B3B">
        <w:trPr>
          <w:trHeight w:val="20"/>
        </w:trPr>
        <w:tc>
          <w:tcPr>
            <w:tcW w:w="254" w:type="pct"/>
            <w:vAlign w:val="center"/>
          </w:tcPr>
          <w:p w14:paraId="39C41126" w14:textId="38438100" w:rsidR="006B0D62" w:rsidRPr="00FE5F12" w:rsidRDefault="006B0D62" w:rsidP="006B0D62">
            <w:pPr>
              <w:pStyle w:val="BodyTextIndent"/>
              <w:numPr>
                <w:ilvl w:val="0"/>
                <w:numId w:val="18"/>
              </w:numPr>
              <w:spacing w:after="0"/>
              <w:jc w:val="center"/>
              <w:rPr>
                <w:rFonts w:cs="Arial"/>
                <w:noProof/>
              </w:rPr>
            </w:pPr>
          </w:p>
        </w:tc>
        <w:tc>
          <w:tcPr>
            <w:tcW w:w="1539" w:type="pct"/>
            <w:vAlign w:val="center"/>
          </w:tcPr>
          <w:p w14:paraId="5A38DF11" w14:textId="66BE9D17" w:rsidR="006B0D62" w:rsidRPr="00FE5F12" w:rsidRDefault="006B0D62" w:rsidP="006B0D62">
            <w:pPr>
              <w:pStyle w:val="BodyTextIndent"/>
              <w:spacing w:after="0"/>
              <w:ind w:left="0"/>
              <w:jc w:val="left"/>
              <w:rPr>
                <w:rFonts w:cs="Arial"/>
                <w:bCs/>
              </w:rPr>
            </w:pPr>
            <w:r w:rsidRPr="00FE5F12">
              <w:rPr>
                <w:rFonts w:cs="Arial"/>
                <w:bCs/>
              </w:rPr>
              <w:t xml:space="preserve">Guaranteed </w:t>
            </w:r>
            <w:r w:rsidRPr="00FE5F12">
              <w:rPr>
                <w:rFonts w:cs="Arial"/>
                <w:bCs/>
                <w:noProof/>
              </w:rPr>
              <w:t>Energy (</w:t>
            </w:r>
            <w:r w:rsidR="00F2580F">
              <w:rPr>
                <w:rFonts w:cs="Arial"/>
                <w:bCs/>
                <w:noProof/>
              </w:rPr>
              <w:t>usable</w:t>
            </w:r>
            <w:r w:rsidRPr="00FE5F12">
              <w:rPr>
                <w:rFonts w:cs="Arial"/>
                <w:bCs/>
                <w:noProof/>
              </w:rPr>
              <w:t xml:space="preserve"> at the POI net of Station Power usage) at Continuous Power (</w:t>
            </w:r>
            <w:r w:rsidRPr="00CC7155">
              <w:rPr>
                <w:rFonts w:cs="Arial"/>
                <w:bCs/>
                <w:noProof/>
              </w:rPr>
              <w:t>CP</w:t>
            </w:r>
            <w:r w:rsidRPr="00FE5F12">
              <w:rPr>
                <w:rFonts w:cs="Arial"/>
                <w:bCs/>
                <w:noProof/>
              </w:rPr>
              <w:t>)</w:t>
            </w:r>
          </w:p>
        </w:tc>
        <w:tc>
          <w:tcPr>
            <w:tcW w:w="3207" w:type="pct"/>
            <w:vAlign w:val="center"/>
          </w:tcPr>
          <w:p w14:paraId="50D33EDB" w14:textId="7208897D" w:rsidR="006B0D62" w:rsidRPr="00F2580F" w:rsidRDefault="001F0163" w:rsidP="006B0D62">
            <w:pPr>
              <w:pStyle w:val="BodyTextIndent"/>
              <w:spacing w:after="0"/>
              <w:ind w:left="0"/>
              <w:jc w:val="left"/>
              <w:rPr>
                <w:rFonts w:cs="Arial"/>
                <w:color w:val="000000" w:themeColor="text1"/>
              </w:rPr>
            </w:pPr>
            <w:r w:rsidRPr="007A5BE9">
              <w:rPr>
                <w:rFonts w:cs="Arial"/>
              </w:rPr>
              <w:t>[</w:t>
            </w:r>
            <w:r w:rsidR="007A5BE9" w:rsidRPr="00F2580F">
              <w:rPr>
                <w:rFonts w:cs="Arial"/>
                <w:u w:val="single"/>
              </w:rPr>
              <w:t xml:space="preserve">Contractor </w:t>
            </w:r>
            <w:r w:rsidRPr="00F2580F">
              <w:rPr>
                <w:rFonts w:cs="Arial"/>
                <w:u w:val="single"/>
              </w:rPr>
              <w:t>Guaranteed Energy</w:t>
            </w:r>
            <w:r w:rsidRPr="00F2580F">
              <w:rPr>
                <w:rFonts w:cs="Arial"/>
              </w:rPr>
              <w:t>]</w:t>
            </w:r>
            <w:r w:rsidR="006B0D62" w:rsidRPr="00F2580F">
              <w:rPr>
                <w:rFonts w:cs="Arial"/>
                <w:color w:val="000000" w:themeColor="text1"/>
              </w:rPr>
              <w:t xml:space="preserve"> MWh at Substantial Completion (</w:t>
            </w:r>
            <w:r w:rsidRPr="00F2580F">
              <w:rPr>
                <w:rFonts w:cs="Arial"/>
              </w:rPr>
              <w:t>[</w:t>
            </w:r>
            <w:r w:rsidR="007A5BE9" w:rsidRPr="00F2580F">
              <w:rPr>
                <w:rFonts w:cs="Arial"/>
                <w:u w:val="single"/>
              </w:rPr>
              <w:t xml:space="preserve">Contractor </w:t>
            </w:r>
            <w:r w:rsidRPr="00F2580F">
              <w:rPr>
                <w:rFonts w:cs="Arial"/>
                <w:u w:val="single"/>
              </w:rPr>
              <w:t>Guaranteed Power</w:t>
            </w:r>
            <w:r w:rsidRPr="00F2580F">
              <w:rPr>
                <w:rFonts w:cs="Arial"/>
              </w:rPr>
              <w:t>]</w:t>
            </w:r>
            <w:r w:rsidR="006B0D62" w:rsidRPr="00F2580F">
              <w:rPr>
                <w:rFonts w:cs="Arial"/>
                <w:color w:val="000000" w:themeColor="text1"/>
              </w:rPr>
              <w:t xml:space="preserve"> MW over </w:t>
            </w:r>
            <w:r w:rsidR="00E521CB">
              <w:rPr>
                <w:rFonts w:cs="Arial"/>
              </w:rPr>
              <w:t>{</w:t>
            </w:r>
            <w:r w:rsidR="00E521CB" w:rsidRPr="00FC3CF7">
              <w:rPr>
                <w:rFonts w:cs="Arial"/>
                <w:u w:val="single"/>
              </w:rPr>
              <w:t>Required Duration</w:t>
            </w:r>
            <w:r w:rsidR="00E521CB">
              <w:rPr>
                <w:rFonts w:cs="Arial"/>
              </w:rPr>
              <w:t>]</w:t>
            </w:r>
            <w:r w:rsidR="001B7C69" w:rsidRPr="00F2580F">
              <w:rPr>
                <w:rFonts w:cs="Arial"/>
              </w:rPr>
              <w:t xml:space="preserve"> </w:t>
            </w:r>
            <w:r w:rsidR="006B0D62" w:rsidRPr="00F2580F">
              <w:rPr>
                <w:rFonts w:cs="Arial"/>
                <w:color w:val="000000" w:themeColor="text1"/>
              </w:rPr>
              <w:t>hours)</w:t>
            </w:r>
          </w:p>
          <w:p w14:paraId="6E5E2140" w14:textId="2FE41753" w:rsidR="00A81A0B" w:rsidRPr="00AE0549" w:rsidRDefault="001F0163" w:rsidP="005862A2">
            <w:pPr>
              <w:pStyle w:val="BodyTextIndent"/>
              <w:spacing w:after="0"/>
              <w:ind w:left="0"/>
              <w:rPr>
                <w:rFonts w:cs="Arial"/>
              </w:rPr>
            </w:pPr>
            <w:r w:rsidRPr="00F2580F">
              <w:rPr>
                <w:rFonts w:cs="Arial"/>
              </w:rPr>
              <w:t>BESS Contractor</w:t>
            </w:r>
            <w:r w:rsidR="000E2327" w:rsidRPr="00F2580F">
              <w:rPr>
                <w:rFonts w:cs="Arial"/>
              </w:rPr>
              <w:t xml:space="preserve"> to include annual Guaranteed Capacity values for years 0-20 of the LTSA term (see Annual Guaranteed Energy Capacity Table herein under </w:t>
            </w:r>
            <w:r w:rsidR="000E2327" w:rsidRPr="00F2580F">
              <w:rPr>
                <w:rFonts w:cs="Arial"/>
                <w:bCs/>
                <w:i/>
                <w:iCs/>
              </w:rPr>
              <w:t>Performance Guarantees &amp; Liquidated Damages</w:t>
            </w:r>
            <w:r w:rsidR="000E2327" w:rsidRPr="00F2580F">
              <w:rPr>
                <w:rFonts w:cs="Arial"/>
                <w:bCs/>
              </w:rPr>
              <w:t>)</w:t>
            </w:r>
          </w:p>
        </w:tc>
      </w:tr>
      <w:tr w:rsidR="006B0D62" w:rsidRPr="00FE5F12" w14:paraId="79EE2BF2" w14:textId="29CD50F0" w:rsidTr="00580B3B">
        <w:trPr>
          <w:trHeight w:val="20"/>
        </w:trPr>
        <w:tc>
          <w:tcPr>
            <w:tcW w:w="254" w:type="pct"/>
            <w:vAlign w:val="center"/>
          </w:tcPr>
          <w:p w14:paraId="16E8628D" w14:textId="5F0CD881" w:rsidR="006B0D62" w:rsidRPr="00FE5F12" w:rsidRDefault="006B0D62" w:rsidP="006B0D62">
            <w:pPr>
              <w:pStyle w:val="BodyTextIndent"/>
              <w:numPr>
                <w:ilvl w:val="0"/>
                <w:numId w:val="18"/>
              </w:numPr>
              <w:spacing w:after="0"/>
              <w:jc w:val="center"/>
              <w:rPr>
                <w:rFonts w:cs="Arial"/>
                <w:noProof/>
              </w:rPr>
            </w:pPr>
          </w:p>
        </w:tc>
        <w:tc>
          <w:tcPr>
            <w:tcW w:w="1539" w:type="pct"/>
            <w:vAlign w:val="center"/>
          </w:tcPr>
          <w:p w14:paraId="0FE87000" w14:textId="43A7C975" w:rsidR="006B0D62" w:rsidRPr="00FE5F12" w:rsidRDefault="006B0D62" w:rsidP="006B0D62">
            <w:pPr>
              <w:pStyle w:val="BodyTextIndent"/>
              <w:spacing w:after="0"/>
              <w:ind w:left="0"/>
              <w:rPr>
                <w:rFonts w:cs="Arial"/>
                <w:bCs/>
                <w:noProof/>
              </w:rPr>
            </w:pPr>
            <w:r w:rsidRPr="00FE5F12">
              <w:rPr>
                <w:rFonts w:cs="Arial"/>
                <w:bCs/>
                <w:noProof/>
              </w:rPr>
              <w:t>Capacity Retention</w:t>
            </w:r>
          </w:p>
        </w:tc>
        <w:tc>
          <w:tcPr>
            <w:tcW w:w="3207" w:type="pct"/>
            <w:vAlign w:val="center"/>
          </w:tcPr>
          <w:p w14:paraId="631D6665" w14:textId="42E77815" w:rsidR="006B0D62" w:rsidRPr="00AE0549" w:rsidRDefault="001F0163" w:rsidP="001B7C69">
            <w:pPr>
              <w:autoSpaceDE w:val="0"/>
              <w:autoSpaceDN w:val="0"/>
              <w:adjustRightInd w:val="0"/>
              <w:rPr>
                <w:rFonts w:cs="Arial"/>
              </w:rPr>
            </w:pPr>
            <w:r w:rsidRPr="00DF07EF">
              <w:rPr>
                <w:rFonts w:cs="Arial"/>
              </w:rPr>
              <w:t>Maintain power and energy capacity for 20 years at the POI</w:t>
            </w:r>
          </w:p>
        </w:tc>
      </w:tr>
      <w:tr w:rsidR="006B0D62" w:rsidRPr="00FE5F12" w14:paraId="7D196AB0" w14:textId="4DD4E097" w:rsidTr="00580B3B">
        <w:trPr>
          <w:trHeight w:val="20"/>
        </w:trPr>
        <w:tc>
          <w:tcPr>
            <w:tcW w:w="254" w:type="pct"/>
            <w:vAlign w:val="center"/>
          </w:tcPr>
          <w:p w14:paraId="04721DCD" w14:textId="16469B1B" w:rsidR="006B0D62" w:rsidRPr="00FE5F12" w:rsidRDefault="006B0D62" w:rsidP="006B0D62">
            <w:pPr>
              <w:pStyle w:val="BodyTextIndent"/>
              <w:numPr>
                <w:ilvl w:val="0"/>
                <w:numId w:val="18"/>
              </w:numPr>
              <w:spacing w:after="0"/>
              <w:jc w:val="center"/>
              <w:rPr>
                <w:rFonts w:cs="Arial"/>
              </w:rPr>
            </w:pPr>
          </w:p>
        </w:tc>
        <w:tc>
          <w:tcPr>
            <w:tcW w:w="1539" w:type="pct"/>
            <w:vAlign w:val="center"/>
          </w:tcPr>
          <w:p w14:paraId="4118DB66" w14:textId="53E7F36A" w:rsidR="006B0D62" w:rsidRPr="00FE5F12" w:rsidRDefault="006B0D62" w:rsidP="006B0D62">
            <w:pPr>
              <w:pStyle w:val="BodyTextIndent"/>
              <w:spacing w:after="0"/>
              <w:ind w:left="0"/>
              <w:jc w:val="left"/>
              <w:rPr>
                <w:rFonts w:cs="Arial"/>
                <w:noProof/>
                <w:u w:val="single"/>
              </w:rPr>
            </w:pPr>
            <w:r w:rsidRPr="00FE5F12">
              <w:rPr>
                <w:rFonts w:cs="Arial"/>
              </w:rPr>
              <w:t>BESS Duty Cycle</w:t>
            </w:r>
          </w:p>
        </w:tc>
        <w:tc>
          <w:tcPr>
            <w:tcW w:w="3207" w:type="pct"/>
            <w:vAlign w:val="center"/>
          </w:tcPr>
          <w:p w14:paraId="71A5B4E3" w14:textId="346E27A9" w:rsidR="006B0D62" w:rsidRPr="00AE0549" w:rsidRDefault="001F0163" w:rsidP="006B0D62">
            <w:pPr>
              <w:pStyle w:val="BodyTextIndent"/>
              <w:spacing w:after="0"/>
              <w:ind w:left="0"/>
              <w:rPr>
                <w:rFonts w:cs="Arial"/>
              </w:rPr>
            </w:pPr>
            <w:r>
              <w:rPr>
                <w:rFonts w:eastAsia="Times New Roman" w:cs="Arial"/>
                <w:color w:val="000000"/>
              </w:rPr>
              <w:t>BESS Contractor</w:t>
            </w:r>
            <w:r w:rsidR="006B0D62" w:rsidRPr="00AE0549">
              <w:rPr>
                <w:rFonts w:eastAsia="Times New Roman" w:cs="Arial"/>
                <w:color w:val="000000"/>
              </w:rPr>
              <w:t xml:space="preserve"> to assume 365 full equivalent (100%) depth of discharge (DOD) cycles per year, up to 2 cycles per day</w:t>
            </w:r>
          </w:p>
        </w:tc>
      </w:tr>
      <w:tr w:rsidR="006B0D62" w:rsidRPr="00FE5F12" w14:paraId="64F20667" w14:textId="20DB8E24" w:rsidTr="00580B3B">
        <w:trPr>
          <w:trHeight w:val="20"/>
        </w:trPr>
        <w:tc>
          <w:tcPr>
            <w:tcW w:w="254" w:type="pct"/>
            <w:vAlign w:val="center"/>
          </w:tcPr>
          <w:p w14:paraId="342AD29D" w14:textId="438F1C1D" w:rsidR="006B0D62" w:rsidRPr="00FE5F12" w:rsidRDefault="006B0D62" w:rsidP="006B0D62">
            <w:pPr>
              <w:pStyle w:val="BodyTextIndent"/>
              <w:numPr>
                <w:ilvl w:val="0"/>
                <w:numId w:val="18"/>
              </w:numPr>
              <w:spacing w:after="0"/>
              <w:jc w:val="center"/>
              <w:rPr>
                <w:rFonts w:cs="Arial"/>
              </w:rPr>
            </w:pPr>
          </w:p>
        </w:tc>
        <w:tc>
          <w:tcPr>
            <w:tcW w:w="1539" w:type="pct"/>
            <w:vAlign w:val="center"/>
          </w:tcPr>
          <w:p w14:paraId="4DF2B069" w14:textId="799A6BE9" w:rsidR="006B0D62" w:rsidRPr="00FE5F12" w:rsidRDefault="006B0D62" w:rsidP="006B0D62">
            <w:pPr>
              <w:pStyle w:val="BodyTextIndent"/>
              <w:spacing w:after="0"/>
              <w:ind w:left="0"/>
              <w:jc w:val="left"/>
              <w:rPr>
                <w:rFonts w:cs="Arial"/>
              </w:rPr>
            </w:pPr>
            <w:r w:rsidRPr="00FE5F12">
              <w:rPr>
                <w:rFonts w:cs="Arial"/>
              </w:rPr>
              <w:t>BESS Design Life</w:t>
            </w:r>
          </w:p>
        </w:tc>
        <w:tc>
          <w:tcPr>
            <w:tcW w:w="3207" w:type="pct"/>
            <w:vAlign w:val="center"/>
          </w:tcPr>
          <w:p w14:paraId="7266986A" w14:textId="7AF9E836" w:rsidR="006B0D62" w:rsidRPr="00AE0549" w:rsidRDefault="006B0D62" w:rsidP="006B0D62">
            <w:pPr>
              <w:pStyle w:val="BodyTextIndent"/>
              <w:spacing w:after="0"/>
              <w:ind w:left="0"/>
              <w:rPr>
                <w:rFonts w:eastAsia="Times New Roman" w:cs="Arial"/>
                <w:color w:val="000000"/>
              </w:rPr>
            </w:pPr>
            <w:r w:rsidRPr="00AE0549">
              <w:rPr>
                <w:rFonts w:eastAsia="Times New Roman" w:cs="Arial"/>
                <w:color w:val="000000"/>
              </w:rPr>
              <w:t>20 Years</w:t>
            </w:r>
          </w:p>
        </w:tc>
      </w:tr>
      <w:tr w:rsidR="006B0D62" w:rsidRPr="00FE5F12" w14:paraId="1FFF0812" w14:textId="776EC464" w:rsidTr="00580B3B">
        <w:trPr>
          <w:trHeight w:val="20"/>
        </w:trPr>
        <w:tc>
          <w:tcPr>
            <w:tcW w:w="254" w:type="pct"/>
            <w:vAlign w:val="center"/>
          </w:tcPr>
          <w:p w14:paraId="759BD607" w14:textId="59E91A15" w:rsidR="006B0D62" w:rsidRPr="00FE5F12" w:rsidRDefault="006B0D62" w:rsidP="006B0D62">
            <w:pPr>
              <w:pStyle w:val="BodyTextIndent"/>
              <w:numPr>
                <w:ilvl w:val="0"/>
                <w:numId w:val="18"/>
              </w:numPr>
              <w:spacing w:after="0"/>
              <w:jc w:val="center"/>
              <w:rPr>
                <w:rFonts w:cs="Arial"/>
              </w:rPr>
            </w:pPr>
          </w:p>
        </w:tc>
        <w:tc>
          <w:tcPr>
            <w:tcW w:w="1539" w:type="pct"/>
            <w:vAlign w:val="center"/>
          </w:tcPr>
          <w:p w14:paraId="531ED673" w14:textId="2EE9986C" w:rsidR="006B0D62" w:rsidRPr="00FE5F12" w:rsidRDefault="006B0D62" w:rsidP="006B0D62">
            <w:pPr>
              <w:pStyle w:val="BodyTextIndent"/>
              <w:spacing w:after="0"/>
              <w:ind w:left="0"/>
              <w:jc w:val="left"/>
              <w:rPr>
                <w:rFonts w:cs="Arial"/>
              </w:rPr>
            </w:pPr>
            <w:r w:rsidRPr="00FE5F12">
              <w:rPr>
                <w:rFonts w:cs="Arial"/>
              </w:rPr>
              <w:t>Guaranteed Round-Trip Efficiency (</w:t>
            </w:r>
            <w:r w:rsidRPr="00CC7155">
              <w:rPr>
                <w:rFonts w:cs="Arial"/>
              </w:rPr>
              <w:t>RTE</w:t>
            </w:r>
            <w:r w:rsidRPr="00FE5F12">
              <w:rPr>
                <w:rFonts w:cs="Arial"/>
              </w:rPr>
              <w:t xml:space="preserve">) at </w:t>
            </w:r>
            <w:r w:rsidR="00CC7155">
              <w:rPr>
                <w:rFonts w:cs="Arial"/>
              </w:rPr>
              <w:t>the POI</w:t>
            </w:r>
          </w:p>
        </w:tc>
        <w:tc>
          <w:tcPr>
            <w:tcW w:w="3207" w:type="pct"/>
            <w:vAlign w:val="center"/>
          </w:tcPr>
          <w:p w14:paraId="6192BAFD" w14:textId="67002260" w:rsidR="005862A2" w:rsidRPr="007A5BE9" w:rsidRDefault="007A5BE9" w:rsidP="005862A2">
            <w:pPr>
              <w:pStyle w:val="BodyTextIndent"/>
              <w:spacing w:after="0"/>
              <w:ind w:left="0"/>
              <w:jc w:val="left"/>
              <w:rPr>
                <w:rFonts w:cs="Arial"/>
              </w:rPr>
            </w:pPr>
            <w:r w:rsidRPr="007A5BE9">
              <w:rPr>
                <w:rFonts w:cs="Arial"/>
              </w:rPr>
              <w:t>[</w:t>
            </w:r>
            <w:r>
              <w:rPr>
                <w:rFonts w:cs="Arial"/>
                <w:u w:val="single"/>
              </w:rPr>
              <w:t>Contractor</w:t>
            </w:r>
            <w:r w:rsidRPr="007A5BE9">
              <w:rPr>
                <w:rFonts w:cs="Arial"/>
                <w:u w:val="single"/>
              </w:rPr>
              <w:t xml:space="preserve"> Guaranteed RTE</w:t>
            </w:r>
            <w:r w:rsidRPr="007A5BE9">
              <w:rPr>
                <w:rFonts w:cs="Arial"/>
              </w:rPr>
              <w:t xml:space="preserve">] </w:t>
            </w:r>
            <w:r w:rsidR="006B0D62" w:rsidRPr="007A5BE9">
              <w:rPr>
                <w:rFonts w:cs="Arial"/>
              </w:rPr>
              <w:t>86% minimum Beginning-of-life (</w:t>
            </w:r>
            <w:proofErr w:type="spellStart"/>
            <w:r w:rsidR="006B0D62" w:rsidRPr="007A5BE9">
              <w:rPr>
                <w:rFonts w:cs="Arial"/>
              </w:rPr>
              <w:t>BoL</w:t>
            </w:r>
            <w:proofErr w:type="spellEnd"/>
            <w:r w:rsidR="006B0D62" w:rsidRPr="007A5BE9">
              <w:rPr>
                <w:rFonts w:cs="Arial"/>
              </w:rPr>
              <w:t>)</w:t>
            </w:r>
            <w:r w:rsidR="002761A3" w:rsidRPr="007A5BE9">
              <w:rPr>
                <w:rFonts w:cs="Arial"/>
              </w:rPr>
              <w:t xml:space="preserve"> at Substantial Completion</w:t>
            </w:r>
            <w:r w:rsidR="006B0D62" w:rsidRPr="007A5BE9">
              <w:rPr>
                <w:rFonts w:cs="Arial"/>
              </w:rPr>
              <w:t xml:space="preserve">. </w:t>
            </w:r>
          </w:p>
          <w:p w14:paraId="6115E4FF" w14:textId="547DEE92" w:rsidR="006B0D62" w:rsidRPr="00AE0549" w:rsidRDefault="001F0163" w:rsidP="00FC3CF7">
            <w:pPr>
              <w:pStyle w:val="BodyTextIndent"/>
              <w:spacing w:after="0"/>
              <w:ind w:left="0"/>
              <w:jc w:val="left"/>
            </w:pPr>
            <w:r w:rsidRPr="007A5BE9">
              <w:t>BESS Contractor</w:t>
            </w:r>
            <w:r w:rsidR="006B0D62" w:rsidRPr="007A5BE9">
              <w:t xml:space="preserve"> to include annual round-trip efficiency degradation table for years 0-20</w:t>
            </w:r>
            <w:r w:rsidR="005862A2" w:rsidRPr="007A5BE9">
              <w:t xml:space="preserve"> of the LTSA term</w:t>
            </w:r>
            <w:r w:rsidR="006B0D62" w:rsidRPr="00AE0549">
              <w:t xml:space="preserve"> </w:t>
            </w:r>
            <w:r w:rsidR="005862A2" w:rsidRPr="00AE0549">
              <w:t xml:space="preserve">(see Annual Guaranteed Round-Trip Efficiency Table herein under </w:t>
            </w:r>
            <w:r w:rsidR="005862A2" w:rsidRPr="00AE0549">
              <w:rPr>
                <w:bCs/>
                <w:i/>
                <w:iCs/>
              </w:rPr>
              <w:t>Performance Guarantees &amp; Liquidated Damages</w:t>
            </w:r>
            <w:r w:rsidR="005862A2" w:rsidRPr="00AE0549">
              <w:rPr>
                <w:bCs/>
              </w:rPr>
              <w:t>)</w:t>
            </w:r>
          </w:p>
        </w:tc>
      </w:tr>
      <w:tr w:rsidR="006B0D62" w:rsidRPr="00FE5F12" w14:paraId="3FCDD24C" w14:textId="642BE57B" w:rsidTr="00580B3B">
        <w:trPr>
          <w:trHeight w:val="20"/>
        </w:trPr>
        <w:tc>
          <w:tcPr>
            <w:tcW w:w="254" w:type="pct"/>
            <w:vAlign w:val="center"/>
          </w:tcPr>
          <w:p w14:paraId="5B721E01" w14:textId="512BD604" w:rsidR="006B0D62" w:rsidRPr="00FE5F12" w:rsidRDefault="006B0D62" w:rsidP="006B0D62">
            <w:pPr>
              <w:pStyle w:val="BodyTextIndent"/>
              <w:numPr>
                <w:ilvl w:val="0"/>
                <w:numId w:val="18"/>
              </w:numPr>
              <w:spacing w:after="0"/>
              <w:jc w:val="center"/>
              <w:rPr>
                <w:rFonts w:cs="Arial"/>
              </w:rPr>
            </w:pPr>
          </w:p>
        </w:tc>
        <w:tc>
          <w:tcPr>
            <w:tcW w:w="1539" w:type="pct"/>
            <w:vAlign w:val="center"/>
          </w:tcPr>
          <w:p w14:paraId="15E55091" w14:textId="51699B28" w:rsidR="006B0D62" w:rsidRPr="00FE5F12" w:rsidRDefault="006B0D62" w:rsidP="006B0D62">
            <w:pPr>
              <w:pStyle w:val="BodyTextIndent"/>
              <w:spacing w:after="0"/>
              <w:ind w:left="0"/>
              <w:jc w:val="left"/>
              <w:rPr>
                <w:rFonts w:cs="Arial"/>
              </w:rPr>
            </w:pPr>
            <w:r w:rsidRPr="00FE5F12">
              <w:rPr>
                <w:rFonts w:cs="Arial"/>
              </w:rPr>
              <w:t>POI</w:t>
            </w:r>
          </w:p>
        </w:tc>
        <w:tc>
          <w:tcPr>
            <w:tcW w:w="3207" w:type="pct"/>
            <w:vAlign w:val="center"/>
          </w:tcPr>
          <w:p w14:paraId="19507CBB" w14:textId="6EB26C44" w:rsidR="006B0D62" w:rsidRPr="00FE5F12" w:rsidRDefault="001F0163" w:rsidP="006B0D62">
            <w:pPr>
              <w:pStyle w:val="BodyTextIndent"/>
              <w:spacing w:after="0"/>
              <w:ind w:left="0"/>
              <w:rPr>
                <w:rFonts w:cs="Arial"/>
              </w:rPr>
            </w:pPr>
            <w:r w:rsidRPr="00E521CB">
              <w:rPr>
                <w:rFonts w:cs="Arial"/>
                <w:color w:val="000000"/>
              </w:rPr>
              <w:t>Revenue</w:t>
            </w:r>
            <w:r w:rsidRPr="008D1941">
              <w:rPr>
                <w:rFonts w:cs="Arial"/>
              </w:rPr>
              <w:t xml:space="preserve"> </w:t>
            </w:r>
            <w:r w:rsidRPr="008D1941">
              <w:rPr>
                <w:rFonts w:cs="Arial"/>
                <w:bCs/>
              </w:rPr>
              <w:t xml:space="preserve">meter </w:t>
            </w:r>
            <w:r w:rsidR="00E521CB">
              <w:rPr>
                <w:rFonts w:cs="Arial"/>
                <w:bCs/>
              </w:rPr>
              <w:t xml:space="preserve">to be </w:t>
            </w:r>
            <w:r w:rsidRPr="008D1941">
              <w:rPr>
                <w:rFonts w:cs="Arial"/>
                <w:bCs/>
              </w:rPr>
              <w:t xml:space="preserve">located on the primary side of the </w:t>
            </w:r>
            <w:r w:rsidR="007A5BE9">
              <w:rPr>
                <w:rFonts w:cs="Arial"/>
                <w:bCs/>
              </w:rPr>
              <w:t>primary side of the</w:t>
            </w:r>
            <w:r w:rsidRPr="008D1941">
              <w:rPr>
                <w:rFonts w:cs="Arial"/>
                <w:bCs/>
              </w:rPr>
              <w:t xml:space="preserve"> </w:t>
            </w:r>
            <w:r>
              <w:rPr>
                <w:rFonts w:cs="Arial"/>
                <w:bCs/>
              </w:rPr>
              <w:t>Medium Voltage</w:t>
            </w:r>
            <w:r w:rsidRPr="008D1941">
              <w:rPr>
                <w:rFonts w:cs="Arial"/>
                <w:bCs/>
              </w:rPr>
              <w:t xml:space="preserve"> Transformer </w:t>
            </w:r>
            <w:r>
              <w:rPr>
                <w:rFonts w:cs="Arial"/>
                <w:bCs/>
              </w:rPr>
              <w:t>(M</w:t>
            </w:r>
            <w:r w:rsidR="007A5BE9">
              <w:rPr>
                <w:rFonts w:cs="Arial"/>
                <w:bCs/>
              </w:rPr>
              <w:t>V</w:t>
            </w:r>
            <w:r>
              <w:rPr>
                <w:rFonts w:cs="Arial"/>
                <w:bCs/>
              </w:rPr>
              <w:t>T)</w:t>
            </w:r>
            <w:r w:rsidR="00770E19">
              <w:rPr>
                <w:rFonts w:cs="Arial"/>
                <w:bCs/>
              </w:rPr>
              <w:t>]</w:t>
            </w:r>
            <w:r w:rsidR="007A5BE9">
              <w:rPr>
                <w:rFonts w:cs="Arial"/>
                <w:bCs/>
              </w:rPr>
              <w:t>.</w:t>
            </w:r>
          </w:p>
        </w:tc>
      </w:tr>
      <w:tr w:rsidR="006B0D62" w:rsidRPr="00FE5F12" w14:paraId="04CEBA12" w14:textId="1FF64D2A" w:rsidTr="00580B3B">
        <w:trPr>
          <w:trHeight w:val="20"/>
        </w:trPr>
        <w:tc>
          <w:tcPr>
            <w:tcW w:w="254" w:type="pct"/>
            <w:vAlign w:val="center"/>
          </w:tcPr>
          <w:p w14:paraId="7BFEE454" w14:textId="2DE20F63" w:rsidR="006B0D62" w:rsidRPr="00FE5F12" w:rsidRDefault="006B0D62" w:rsidP="006B0D62">
            <w:pPr>
              <w:pStyle w:val="BodyTextIndent"/>
              <w:numPr>
                <w:ilvl w:val="0"/>
                <w:numId w:val="18"/>
              </w:numPr>
              <w:spacing w:after="0"/>
              <w:jc w:val="center"/>
              <w:rPr>
                <w:rFonts w:cs="Arial"/>
              </w:rPr>
            </w:pPr>
          </w:p>
        </w:tc>
        <w:tc>
          <w:tcPr>
            <w:tcW w:w="1539" w:type="pct"/>
            <w:vAlign w:val="center"/>
          </w:tcPr>
          <w:p w14:paraId="2F706BE4" w14:textId="544F29AE" w:rsidR="006B0D62" w:rsidRPr="00FE5F12" w:rsidRDefault="006B0D62" w:rsidP="006B0D62">
            <w:pPr>
              <w:pStyle w:val="BodyTextIndent"/>
              <w:spacing w:after="0"/>
              <w:ind w:left="0"/>
              <w:jc w:val="left"/>
              <w:rPr>
                <w:rFonts w:cs="Arial"/>
              </w:rPr>
            </w:pPr>
            <w:r w:rsidRPr="00FE5F12">
              <w:rPr>
                <w:rFonts w:cs="Arial"/>
              </w:rPr>
              <w:t>Revenue Meter</w:t>
            </w:r>
          </w:p>
        </w:tc>
        <w:tc>
          <w:tcPr>
            <w:tcW w:w="3207" w:type="pct"/>
            <w:vAlign w:val="center"/>
          </w:tcPr>
          <w:p w14:paraId="06E7C720" w14:textId="5B7E2CA1" w:rsidR="006B0D62" w:rsidRPr="001B7C69" w:rsidRDefault="006B0D62" w:rsidP="006B0D62">
            <w:pPr>
              <w:pStyle w:val="BodyTextIndent"/>
              <w:spacing w:after="0"/>
              <w:ind w:left="0"/>
              <w:rPr>
                <w:rFonts w:cs="Arial"/>
              </w:rPr>
            </w:pPr>
            <w:r w:rsidRPr="001B7C69">
              <w:rPr>
                <w:rFonts w:cs="Arial"/>
              </w:rPr>
              <w:t xml:space="preserve">The </w:t>
            </w:r>
            <w:r w:rsidR="00DB5949" w:rsidRPr="001B7C69">
              <w:rPr>
                <w:rFonts w:cs="Arial"/>
              </w:rPr>
              <w:t>P</w:t>
            </w:r>
            <w:r w:rsidRPr="001B7C69">
              <w:rPr>
                <w:rFonts w:cs="Arial"/>
              </w:rPr>
              <w:t>roject</w:t>
            </w:r>
            <w:r w:rsidR="00DB5949" w:rsidRPr="001B7C69">
              <w:rPr>
                <w:rFonts w:cs="Arial"/>
              </w:rPr>
              <w:t>’s</w:t>
            </w:r>
            <w:r w:rsidRPr="001B7C69">
              <w:rPr>
                <w:rFonts w:cs="Arial"/>
              </w:rPr>
              <w:t xml:space="preserve"> Revenue Meter shall mean the </w:t>
            </w:r>
            <w:r w:rsidR="001F0163">
              <w:rPr>
                <w:rFonts w:cs="Arial"/>
              </w:rPr>
              <w:t>utility/</w:t>
            </w:r>
            <w:r w:rsidRPr="001B7C69">
              <w:rPr>
                <w:rFonts w:cs="Arial"/>
              </w:rPr>
              <w:t>ISO-approved settlement meter, located at the POI.</w:t>
            </w:r>
          </w:p>
        </w:tc>
      </w:tr>
      <w:tr w:rsidR="006B0D62" w:rsidRPr="00FE5F12" w14:paraId="7643BAF5" w14:textId="253B1641" w:rsidTr="00580B3B">
        <w:trPr>
          <w:trHeight w:val="20"/>
        </w:trPr>
        <w:tc>
          <w:tcPr>
            <w:tcW w:w="254" w:type="pct"/>
            <w:vAlign w:val="center"/>
          </w:tcPr>
          <w:p w14:paraId="0FDE0000" w14:textId="5811EA0F" w:rsidR="006B0D62" w:rsidRPr="00FE5F12" w:rsidRDefault="006B0D62" w:rsidP="006B0D62">
            <w:pPr>
              <w:pStyle w:val="BodyTextIndent"/>
              <w:numPr>
                <w:ilvl w:val="0"/>
                <w:numId w:val="18"/>
              </w:numPr>
              <w:spacing w:after="0"/>
              <w:jc w:val="center"/>
              <w:rPr>
                <w:rFonts w:cs="Arial"/>
              </w:rPr>
            </w:pPr>
          </w:p>
        </w:tc>
        <w:tc>
          <w:tcPr>
            <w:tcW w:w="1539" w:type="pct"/>
            <w:vAlign w:val="center"/>
          </w:tcPr>
          <w:p w14:paraId="09C4F4CC" w14:textId="37BAAF25" w:rsidR="006B0D62" w:rsidRPr="00FE5F12" w:rsidRDefault="006B0D62" w:rsidP="006B0D62">
            <w:pPr>
              <w:pStyle w:val="BodyTextIndent"/>
              <w:spacing w:after="0"/>
              <w:ind w:left="0"/>
              <w:jc w:val="left"/>
              <w:rPr>
                <w:rFonts w:cs="Arial"/>
              </w:rPr>
            </w:pPr>
            <w:r w:rsidRPr="00FE5F12">
              <w:rPr>
                <w:rFonts w:cs="Arial"/>
              </w:rPr>
              <w:t>Reactive Power</w:t>
            </w:r>
          </w:p>
        </w:tc>
        <w:tc>
          <w:tcPr>
            <w:tcW w:w="3207" w:type="pct"/>
            <w:vAlign w:val="center"/>
          </w:tcPr>
          <w:p w14:paraId="63EFE8AF" w14:textId="7F5930FE" w:rsidR="006B0D62" w:rsidRPr="001B7C69" w:rsidRDefault="006B0D62" w:rsidP="006B0D62">
            <w:pPr>
              <w:pStyle w:val="BodyTextIndent"/>
              <w:spacing w:after="0"/>
              <w:ind w:left="0"/>
              <w:rPr>
                <w:rFonts w:cs="Arial"/>
              </w:rPr>
            </w:pPr>
            <w:proofErr w:type="gramStart"/>
            <w:r w:rsidRPr="007A5BE9">
              <w:rPr>
                <w:rFonts w:cs="Arial"/>
              </w:rPr>
              <w:t>+</w:t>
            </w:r>
            <w:r w:rsidR="00861FD2">
              <w:rPr>
                <w:rFonts w:cs="Arial"/>
              </w:rPr>
              <w:t>[</w:t>
            </w:r>
            <w:proofErr w:type="gramEnd"/>
            <w:r w:rsidRPr="007A5BE9">
              <w:rPr>
                <w:rFonts w:cs="Arial"/>
              </w:rPr>
              <w:t>0.9</w:t>
            </w:r>
            <w:r w:rsidR="001B7C69" w:rsidRPr="007A5BE9">
              <w:rPr>
                <w:rFonts w:cs="Arial"/>
              </w:rPr>
              <w:t>5</w:t>
            </w:r>
            <w:r w:rsidRPr="007A5BE9">
              <w:rPr>
                <w:rFonts w:cs="Arial"/>
              </w:rPr>
              <w:t>/-0.9</w:t>
            </w:r>
            <w:r w:rsidR="001B7C69" w:rsidRPr="007A5BE9">
              <w:rPr>
                <w:rFonts w:cs="Arial"/>
              </w:rPr>
              <w:t>5</w:t>
            </w:r>
            <w:r w:rsidR="00861FD2">
              <w:rPr>
                <w:rFonts w:cs="Arial"/>
              </w:rPr>
              <w:t>]</w:t>
            </w:r>
            <w:r w:rsidRPr="001B7C69">
              <w:rPr>
                <w:rFonts w:cs="Arial"/>
              </w:rPr>
              <w:t xml:space="preserve"> at </w:t>
            </w:r>
            <w:r w:rsidR="00E521CB">
              <w:rPr>
                <w:rFonts w:cs="Arial"/>
              </w:rPr>
              <w:t>[</w:t>
            </w:r>
            <w:r w:rsidR="00861FD2">
              <w:rPr>
                <w:rFonts w:cs="Arial"/>
              </w:rPr>
              <w:t>Guaranteed Power</w:t>
            </w:r>
            <w:r w:rsidR="00E521CB">
              <w:rPr>
                <w:rFonts w:cs="Arial"/>
              </w:rPr>
              <w:t>]</w:t>
            </w:r>
            <w:r w:rsidRPr="001B7C69">
              <w:rPr>
                <w:rFonts w:cs="Arial"/>
              </w:rPr>
              <w:t xml:space="preserve"> at POI</w:t>
            </w:r>
          </w:p>
          <w:p w14:paraId="05BE72B8" w14:textId="77777777" w:rsidR="006B0D62" w:rsidRPr="001B7C69" w:rsidRDefault="006B0D62" w:rsidP="006B0D62">
            <w:pPr>
              <w:pStyle w:val="BodyTextIndent"/>
              <w:spacing w:after="0"/>
              <w:ind w:left="0"/>
              <w:rPr>
                <w:rFonts w:cs="Arial"/>
              </w:rPr>
            </w:pPr>
            <w:r w:rsidRPr="001B7C69">
              <w:rPr>
                <w:rFonts w:cs="Arial"/>
              </w:rPr>
              <w:t>Set point control +1…-1 as inverter capability allows.</w:t>
            </w:r>
          </w:p>
        </w:tc>
      </w:tr>
      <w:tr w:rsidR="006B0D62" w:rsidRPr="00FE5F12" w14:paraId="072A3A00" w14:textId="0FD58689" w:rsidTr="00580B3B">
        <w:trPr>
          <w:trHeight w:val="20"/>
        </w:trPr>
        <w:tc>
          <w:tcPr>
            <w:tcW w:w="254" w:type="pct"/>
            <w:vAlign w:val="center"/>
          </w:tcPr>
          <w:p w14:paraId="7B27A07B" w14:textId="4E4B8BB0" w:rsidR="006B0D62" w:rsidRPr="00FE5F12" w:rsidRDefault="006B0D62" w:rsidP="006B0D62">
            <w:pPr>
              <w:pStyle w:val="BodyTextIndent"/>
              <w:numPr>
                <w:ilvl w:val="0"/>
                <w:numId w:val="18"/>
              </w:numPr>
              <w:spacing w:after="0"/>
              <w:jc w:val="center"/>
              <w:rPr>
                <w:rFonts w:cs="Arial"/>
              </w:rPr>
            </w:pPr>
          </w:p>
        </w:tc>
        <w:tc>
          <w:tcPr>
            <w:tcW w:w="1539" w:type="pct"/>
            <w:vAlign w:val="center"/>
          </w:tcPr>
          <w:p w14:paraId="1F683919" w14:textId="668799E4" w:rsidR="006B0D62" w:rsidRPr="00FE5F12" w:rsidRDefault="006B0D62" w:rsidP="006B0D62">
            <w:pPr>
              <w:pStyle w:val="BodyTextIndent"/>
              <w:spacing w:after="0"/>
              <w:ind w:left="0"/>
              <w:jc w:val="left"/>
              <w:rPr>
                <w:rFonts w:cs="Arial"/>
              </w:rPr>
            </w:pPr>
            <w:r w:rsidRPr="00FE5F12">
              <w:rPr>
                <w:rFonts w:cs="Arial"/>
              </w:rPr>
              <w:br w:type="page"/>
              <w:t>Auxiliary Power / Station Power</w:t>
            </w:r>
          </w:p>
        </w:tc>
        <w:tc>
          <w:tcPr>
            <w:tcW w:w="3207" w:type="pct"/>
            <w:vAlign w:val="center"/>
          </w:tcPr>
          <w:p w14:paraId="7C6343BA" w14:textId="09D4BCD1" w:rsidR="006B0D62" w:rsidRPr="00FE5F12" w:rsidRDefault="006B0D62" w:rsidP="006B0D62">
            <w:pPr>
              <w:pStyle w:val="BodyTextIndent"/>
              <w:spacing w:after="0"/>
              <w:ind w:left="0"/>
              <w:rPr>
                <w:rFonts w:cs="Arial"/>
              </w:rPr>
            </w:pPr>
            <w:r w:rsidRPr="001B7C69">
              <w:rPr>
                <w:rFonts w:cs="Arial"/>
              </w:rPr>
              <w:t xml:space="preserve">Must be separately metered. </w:t>
            </w:r>
            <w:r w:rsidR="001F0163">
              <w:rPr>
                <w:rFonts w:cs="Arial"/>
              </w:rPr>
              <w:t>BESS Contractor</w:t>
            </w:r>
            <w:r w:rsidRPr="001B7C69">
              <w:rPr>
                <w:rFonts w:cs="Arial"/>
              </w:rPr>
              <w:t xml:space="preserve"> to provide station service sizing and associated storage sizing methodology and options for evaluation.</w:t>
            </w:r>
          </w:p>
        </w:tc>
      </w:tr>
      <w:tr w:rsidR="006B0D62" w:rsidRPr="00FE5F12" w14:paraId="23CA7A7D" w14:textId="6FCCDB16" w:rsidTr="00580B3B">
        <w:trPr>
          <w:trHeight w:val="20"/>
        </w:trPr>
        <w:tc>
          <w:tcPr>
            <w:tcW w:w="254" w:type="pct"/>
            <w:vAlign w:val="center"/>
          </w:tcPr>
          <w:p w14:paraId="76CF88C5" w14:textId="1ACE92D6" w:rsidR="006B0D62" w:rsidRPr="00FE5F12" w:rsidRDefault="006B0D62" w:rsidP="006B0D62">
            <w:pPr>
              <w:pStyle w:val="BodyTextIndent"/>
              <w:numPr>
                <w:ilvl w:val="0"/>
                <w:numId w:val="18"/>
              </w:numPr>
              <w:spacing w:after="0"/>
              <w:jc w:val="center"/>
              <w:rPr>
                <w:rFonts w:cs="Arial"/>
              </w:rPr>
            </w:pPr>
          </w:p>
        </w:tc>
        <w:tc>
          <w:tcPr>
            <w:tcW w:w="1539" w:type="pct"/>
            <w:vAlign w:val="center"/>
          </w:tcPr>
          <w:p w14:paraId="79FFB630" w14:textId="31E7D2CD" w:rsidR="006B0D62" w:rsidRPr="00FE5F12" w:rsidRDefault="006B0D62" w:rsidP="006B0D62">
            <w:pPr>
              <w:pStyle w:val="BodyTextIndent"/>
              <w:spacing w:after="0"/>
              <w:ind w:left="0"/>
              <w:jc w:val="left"/>
              <w:rPr>
                <w:rFonts w:cs="Arial"/>
              </w:rPr>
            </w:pPr>
            <w:r w:rsidRPr="00FE5F12">
              <w:rPr>
                <w:rFonts w:cs="Arial"/>
              </w:rPr>
              <w:br w:type="page"/>
              <w:t xml:space="preserve">Scope </w:t>
            </w:r>
            <w:r w:rsidRPr="007A5BE9">
              <w:rPr>
                <w:rFonts w:cs="Arial"/>
                <w:color w:val="000000" w:themeColor="text1"/>
              </w:rPr>
              <w:t xml:space="preserve">of </w:t>
            </w:r>
            <w:r w:rsidR="001F0163" w:rsidRPr="007A5BE9">
              <w:rPr>
                <w:rFonts w:cs="Arial"/>
                <w:color w:val="000000" w:themeColor="text1"/>
              </w:rPr>
              <w:t>Work</w:t>
            </w:r>
          </w:p>
        </w:tc>
        <w:tc>
          <w:tcPr>
            <w:tcW w:w="3207" w:type="pct"/>
            <w:vAlign w:val="center"/>
          </w:tcPr>
          <w:p w14:paraId="66FFA7DD" w14:textId="77777777" w:rsidR="001F0163" w:rsidRPr="007A5BE9" w:rsidRDefault="001F0163" w:rsidP="001F0163">
            <w:pPr>
              <w:pStyle w:val="body"/>
              <w:spacing w:after="0"/>
              <w:jc w:val="both"/>
              <w:rPr>
                <w:rFonts w:ascii="Arial" w:hAnsi="Arial" w:cs="Arial"/>
                <w:color w:val="000000" w:themeColor="text1"/>
              </w:rPr>
            </w:pPr>
            <w:r w:rsidRPr="007A5BE9">
              <w:rPr>
                <w:rFonts w:ascii="Arial" w:hAnsi="Arial" w:cs="Arial"/>
                <w:color w:val="000000" w:themeColor="text1"/>
              </w:rPr>
              <w:t>The BESS Contactor shall engineer, supply, deliver, construct, install, integrate, and commission a turn-key BESS, including the minimum, the following scope of work:</w:t>
            </w:r>
          </w:p>
          <w:p w14:paraId="78D7AA3D" w14:textId="3ECC4CEB" w:rsidR="001F0163" w:rsidRPr="007A5BE9" w:rsidRDefault="001F0163" w:rsidP="001F0163">
            <w:pPr>
              <w:pStyle w:val="TableParagraph"/>
              <w:numPr>
                <w:ilvl w:val="0"/>
                <w:numId w:val="28"/>
              </w:numPr>
              <w:tabs>
                <w:tab w:val="left" w:pos="749"/>
              </w:tabs>
              <w:spacing w:before="37" w:line="276" w:lineRule="auto"/>
              <w:ind w:right="19"/>
              <w:rPr>
                <w:color w:val="000000" w:themeColor="text1"/>
              </w:rPr>
            </w:pPr>
            <w:r w:rsidRPr="007A5BE9">
              <w:rPr>
                <w:color w:val="000000" w:themeColor="text1"/>
                <w:u w:val="single"/>
              </w:rPr>
              <w:t>Battery Systems</w:t>
            </w:r>
            <w:r w:rsidRPr="007A5BE9">
              <w:rPr>
                <w:color w:val="000000" w:themeColor="text1"/>
              </w:rPr>
              <w:t xml:space="preserve">: </w:t>
            </w:r>
            <w:r w:rsidR="007A5BE9">
              <w:rPr>
                <w:color w:val="000000" w:themeColor="text1"/>
              </w:rPr>
              <w:t>Contractor</w:t>
            </w:r>
            <w:r w:rsidRPr="007A5BE9">
              <w:rPr>
                <w:color w:val="000000" w:themeColor="text1"/>
              </w:rPr>
              <w:t xml:space="preserve"> shall supply battery systems to include battery racks, containing battery modules, within an enclosure integrated with onboard thermal management, Battery Management System (BMS), Fire Protection System (FPS), internal protection, monitoring, and other systems as needed within the enclosure(s), certified with applicable codes and standards.</w:t>
            </w:r>
          </w:p>
          <w:p w14:paraId="04AAE804" w14:textId="71366916" w:rsidR="001F0163" w:rsidRPr="007A5BE9" w:rsidRDefault="001F0163" w:rsidP="001F0163">
            <w:pPr>
              <w:pStyle w:val="TableParagraph"/>
              <w:numPr>
                <w:ilvl w:val="0"/>
                <w:numId w:val="28"/>
              </w:numPr>
              <w:tabs>
                <w:tab w:val="left" w:pos="749"/>
              </w:tabs>
              <w:spacing w:before="37" w:line="276" w:lineRule="auto"/>
              <w:ind w:right="19"/>
              <w:rPr>
                <w:color w:val="000000" w:themeColor="text1"/>
              </w:rPr>
            </w:pPr>
            <w:r w:rsidRPr="007A5BE9">
              <w:rPr>
                <w:color w:val="000000" w:themeColor="text1"/>
                <w:u w:val="single"/>
              </w:rPr>
              <w:t>Bidirectional Power Conversion System (PCS)</w:t>
            </w:r>
            <w:r w:rsidRPr="007A5BE9">
              <w:rPr>
                <w:color w:val="000000" w:themeColor="text1"/>
              </w:rPr>
              <w:t xml:space="preserve">: </w:t>
            </w:r>
            <w:r w:rsidR="007A5BE9">
              <w:rPr>
                <w:color w:val="000000" w:themeColor="text1"/>
              </w:rPr>
              <w:t>Contractor</w:t>
            </w:r>
            <w:r w:rsidRPr="007A5BE9">
              <w:rPr>
                <w:color w:val="000000" w:themeColor="text1"/>
              </w:rPr>
              <w:t xml:space="preserve"> shall supply PCS (internal string, modular, or central).</w:t>
            </w:r>
          </w:p>
          <w:p w14:paraId="2B938CB0" w14:textId="3D01D0E6" w:rsidR="001F0163" w:rsidRPr="007A5BE9" w:rsidRDefault="001F0163" w:rsidP="001F0163">
            <w:pPr>
              <w:pStyle w:val="TableParagraph"/>
              <w:numPr>
                <w:ilvl w:val="0"/>
                <w:numId w:val="28"/>
              </w:numPr>
              <w:tabs>
                <w:tab w:val="left" w:pos="749"/>
              </w:tabs>
              <w:spacing w:before="37" w:line="276" w:lineRule="auto"/>
              <w:ind w:right="19"/>
              <w:rPr>
                <w:color w:val="000000" w:themeColor="text1"/>
              </w:rPr>
            </w:pPr>
            <w:r w:rsidRPr="007A5BE9">
              <w:rPr>
                <w:color w:val="000000" w:themeColor="text1"/>
                <w:u w:val="single"/>
              </w:rPr>
              <w:t>Medium-Voltage Transformer (MVT)</w:t>
            </w:r>
            <w:r w:rsidRPr="007A5BE9">
              <w:rPr>
                <w:color w:val="000000" w:themeColor="text1"/>
              </w:rPr>
              <w:t xml:space="preserve">: </w:t>
            </w:r>
            <w:r w:rsidR="007A5BE9">
              <w:rPr>
                <w:color w:val="000000" w:themeColor="text1"/>
              </w:rPr>
              <w:t>Contractor</w:t>
            </w:r>
            <w:r w:rsidRPr="007A5BE9">
              <w:rPr>
                <w:color w:val="000000" w:themeColor="text1"/>
              </w:rPr>
              <w:t xml:space="preserve"> shall supply the MVT (can be PCS/MVT skid solution).</w:t>
            </w:r>
          </w:p>
          <w:p w14:paraId="56890E5C" w14:textId="7056F9F4" w:rsidR="001F0163" w:rsidRPr="007A5BE9" w:rsidRDefault="001F0163" w:rsidP="001F0163">
            <w:pPr>
              <w:pStyle w:val="TableParagraph"/>
              <w:numPr>
                <w:ilvl w:val="0"/>
                <w:numId w:val="28"/>
              </w:numPr>
              <w:tabs>
                <w:tab w:val="left" w:pos="749"/>
              </w:tabs>
              <w:spacing w:before="37" w:line="276" w:lineRule="auto"/>
              <w:ind w:right="19"/>
              <w:rPr>
                <w:color w:val="000000" w:themeColor="text1"/>
              </w:rPr>
            </w:pPr>
            <w:r w:rsidRPr="007A5BE9">
              <w:rPr>
                <w:color w:val="000000" w:themeColor="text1"/>
                <w:u w:val="single"/>
              </w:rPr>
              <w:t>Additional Balance of Plant (BOP) Equipment</w:t>
            </w:r>
            <w:r w:rsidRPr="007A5BE9">
              <w:rPr>
                <w:color w:val="000000" w:themeColor="text1"/>
              </w:rPr>
              <w:t xml:space="preserve">: </w:t>
            </w:r>
            <w:r w:rsidR="007A5BE9">
              <w:rPr>
                <w:color w:val="000000" w:themeColor="text1"/>
              </w:rPr>
              <w:t>Contractor</w:t>
            </w:r>
            <w:r w:rsidRPr="007A5BE9">
              <w:rPr>
                <w:color w:val="000000" w:themeColor="text1"/>
              </w:rPr>
              <w:t xml:space="preserve"> shall supply any additional BOP equipment, supplies, machinery, and tools required to deliver a fully operational site, to include at minimum: Medium-Voltage Switchgear (MVSG), LV auxiliary transformers, field network enclosures (FNEs), switchboards, DC conduit, and wiring between BESS Facility equipment to the POI. </w:t>
            </w:r>
          </w:p>
          <w:p w14:paraId="62F8B1C4" w14:textId="060F3F6D" w:rsidR="001F0163" w:rsidRDefault="001F0163" w:rsidP="001F0163">
            <w:pPr>
              <w:pStyle w:val="TableParagraph"/>
              <w:numPr>
                <w:ilvl w:val="0"/>
                <w:numId w:val="28"/>
              </w:numPr>
              <w:tabs>
                <w:tab w:val="left" w:pos="749"/>
              </w:tabs>
              <w:spacing w:before="37" w:line="276" w:lineRule="auto"/>
              <w:ind w:right="19"/>
            </w:pPr>
            <w:r w:rsidRPr="007A5BE9">
              <w:rPr>
                <w:color w:val="000000" w:themeColor="text1"/>
                <w:u w:val="single"/>
              </w:rPr>
              <w:t>EMS</w:t>
            </w:r>
            <w:r w:rsidRPr="007A5BE9">
              <w:rPr>
                <w:color w:val="000000" w:themeColor="text1"/>
              </w:rPr>
              <w:t xml:space="preserve">: </w:t>
            </w:r>
            <w:r w:rsidR="007A5BE9">
              <w:rPr>
                <w:color w:val="000000" w:themeColor="text1"/>
              </w:rPr>
              <w:t>Contractor</w:t>
            </w:r>
            <w:r w:rsidRPr="007A5BE9">
              <w:rPr>
                <w:color w:val="000000" w:themeColor="text1"/>
              </w:rPr>
              <w:t xml:space="preserve"> shall provide an </w:t>
            </w:r>
            <w:r w:rsidRPr="00D30828">
              <w:t xml:space="preserve">EMS </w:t>
            </w:r>
            <w:r>
              <w:t xml:space="preserve">and device integration </w:t>
            </w:r>
            <w:r w:rsidRPr="00D30828">
              <w:t>with controllers, HMI, SCADA, networking, communications, and cybersecurity.</w:t>
            </w:r>
          </w:p>
          <w:p w14:paraId="20601C6A" w14:textId="4A9DED5B" w:rsidR="001F0163" w:rsidRDefault="001F0163" w:rsidP="001F0163">
            <w:pPr>
              <w:pStyle w:val="TableParagraph"/>
              <w:numPr>
                <w:ilvl w:val="0"/>
                <w:numId w:val="28"/>
              </w:numPr>
              <w:tabs>
                <w:tab w:val="left" w:pos="749"/>
              </w:tabs>
              <w:spacing w:before="37" w:line="276" w:lineRule="auto"/>
              <w:ind w:right="19"/>
            </w:pPr>
            <w:r w:rsidRPr="00D30828">
              <w:rPr>
                <w:u w:val="single"/>
              </w:rPr>
              <w:t>Commissioning</w:t>
            </w:r>
            <w:r w:rsidRPr="00D30828">
              <w:t xml:space="preserve">: </w:t>
            </w:r>
            <w:r w:rsidR="007A5BE9">
              <w:t>Contractor</w:t>
            </w:r>
            <w:r>
              <w:t xml:space="preserve"> shall</w:t>
            </w:r>
            <w:r w:rsidRPr="00D30828">
              <w:t xml:space="preserve"> perform Original Equipment Manufacturer (OEM) cold and hot commissioning of the provided equipment</w:t>
            </w:r>
            <w:r>
              <w:t>, unit- and site-level commissioning, and Substantial Completion</w:t>
            </w:r>
            <w:r w:rsidRPr="00D30828">
              <w:t xml:space="preserve"> Testing.</w:t>
            </w:r>
            <w:r>
              <w:rPr>
                <w:rStyle w:val="FootnoteReference"/>
              </w:rPr>
              <w:footnoteReference w:id="2"/>
            </w:r>
          </w:p>
          <w:p w14:paraId="222EDDB6" w14:textId="08C7EA12" w:rsidR="001F0163" w:rsidRDefault="001F0163" w:rsidP="001F0163">
            <w:pPr>
              <w:pStyle w:val="TableParagraph"/>
              <w:numPr>
                <w:ilvl w:val="0"/>
                <w:numId w:val="28"/>
              </w:numPr>
              <w:tabs>
                <w:tab w:val="left" w:pos="749"/>
              </w:tabs>
              <w:spacing w:before="37" w:line="276" w:lineRule="auto"/>
              <w:ind w:right="19"/>
            </w:pPr>
            <w:r w:rsidRPr="00D30828">
              <w:rPr>
                <w:u w:val="single"/>
              </w:rPr>
              <w:t>Warranty and Performance Guarantees (PFG)</w:t>
            </w:r>
            <w:r w:rsidRPr="00D30828">
              <w:t xml:space="preserve">: </w:t>
            </w:r>
            <w:r>
              <w:t xml:space="preserve">The </w:t>
            </w:r>
            <w:r w:rsidR="007A5BE9">
              <w:t>Contractor</w:t>
            </w:r>
            <w:r>
              <w:t xml:space="preserve"> shall</w:t>
            </w:r>
            <w:r w:rsidRPr="00D30828">
              <w:t xml:space="preserve"> supply pricing and details for a standard </w:t>
            </w:r>
            <w:r w:rsidRPr="00D30828">
              <w:lastRenderedPageBreak/>
              <w:t xml:space="preserve">warranty and Performance Guarantees covering the equipment </w:t>
            </w:r>
            <w:r>
              <w:t xml:space="preserve">and services </w:t>
            </w:r>
            <w:r w:rsidRPr="00D30828">
              <w:t>provided.</w:t>
            </w:r>
          </w:p>
          <w:p w14:paraId="7AFC425D" w14:textId="4C87C75B" w:rsidR="001F0163" w:rsidRDefault="001F0163" w:rsidP="001F0163">
            <w:pPr>
              <w:pStyle w:val="TableParagraph"/>
              <w:numPr>
                <w:ilvl w:val="0"/>
                <w:numId w:val="28"/>
              </w:numPr>
              <w:tabs>
                <w:tab w:val="left" w:pos="749"/>
              </w:tabs>
              <w:spacing w:before="37" w:line="276" w:lineRule="auto"/>
              <w:ind w:right="19"/>
            </w:pPr>
            <w:r w:rsidRPr="00D30828">
              <w:rPr>
                <w:u w:val="single"/>
              </w:rPr>
              <w:t>Shipping</w:t>
            </w:r>
            <w:r w:rsidRPr="00D30828">
              <w:t xml:space="preserve">: </w:t>
            </w:r>
            <w:r w:rsidR="007A5BE9">
              <w:t>Contractor</w:t>
            </w:r>
            <w:r>
              <w:t xml:space="preserve"> shall provide pricing</w:t>
            </w:r>
            <w:r w:rsidRPr="00D30828">
              <w:t xml:space="preserve"> to include Delivered Duty Paid (DDP).</w:t>
            </w:r>
          </w:p>
          <w:p w14:paraId="3A8AF347" w14:textId="30F8C600" w:rsidR="001F0163" w:rsidRDefault="001F0163" w:rsidP="001F0163">
            <w:pPr>
              <w:pStyle w:val="TableParagraph"/>
              <w:numPr>
                <w:ilvl w:val="0"/>
                <w:numId w:val="28"/>
              </w:numPr>
              <w:tabs>
                <w:tab w:val="left" w:pos="749"/>
              </w:tabs>
              <w:spacing w:before="37" w:line="276" w:lineRule="auto"/>
              <w:ind w:right="19"/>
            </w:pPr>
            <w:r w:rsidRPr="00D30828">
              <w:rPr>
                <w:u w:val="single"/>
              </w:rPr>
              <w:t>Long-term Service Agreement (LTSA)</w:t>
            </w:r>
            <w:r w:rsidRPr="00D30828">
              <w:t xml:space="preserve">: </w:t>
            </w:r>
            <w:r>
              <w:t xml:space="preserve">The </w:t>
            </w:r>
            <w:r w:rsidR="007A5BE9">
              <w:t>Contractor</w:t>
            </w:r>
            <w:r>
              <w:t xml:space="preserve"> shall </w:t>
            </w:r>
            <w:r w:rsidRPr="00D30828">
              <w:t xml:space="preserve">supply </w:t>
            </w:r>
            <w:r>
              <w:t xml:space="preserve">an </w:t>
            </w:r>
            <w:r w:rsidRPr="00D30828">
              <w:t>LTSA template with annual pricing for preventative maintenance and corrective maintenance</w:t>
            </w:r>
            <w:r>
              <w:t xml:space="preserve">, </w:t>
            </w:r>
            <w:r w:rsidRPr="00D30828">
              <w:t>warranty</w:t>
            </w:r>
            <w:r>
              <w:t>,</w:t>
            </w:r>
            <w:r w:rsidRPr="00D30828">
              <w:t xml:space="preserve"> and</w:t>
            </w:r>
            <w:r>
              <w:t xml:space="preserve"> p</w:t>
            </w:r>
            <w:r w:rsidRPr="00D30828">
              <w:t xml:space="preserve">erformance </w:t>
            </w:r>
            <w:r>
              <w:t>g</w:t>
            </w:r>
            <w:r w:rsidRPr="00D30828">
              <w:t>uarantees.</w:t>
            </w:r>
          </w:p>
          <w:p w14:paraId="4EA4CFF3" w14:textId="2F8C4966" w:rsidR="006B0D62" w:rsidRPr="001F0163" w:rsidRDefault="001F0163" w:rsidP="001F0163">
            <w:pPr>
              <w:pStyle w:val="TableParagraph"/>
              <w:numPr>
                <w:ilvl w:val="0"/>
                <w:numId w:val="28"/>
              </w:numPr>
              <w:tabs>
                <w:tab w:val="left" w:pos="749"/>
              </w:tabs>
              <w:spacing w:before="37" w:line="276" w:lineRule="auto"/>
              <w:ind w:right="19"/>
            </w:pPr>
            <w:r w:rsidRPr="007A5BE9">
              <w:rPr>
                <w:color w:val="000000" w:themeColor="text1"/>
                <w:u w:val="single"/>
              </w:rPr>
              <w:t>EPC</w:t>
            </w:r>
            <w:r w:rsidRPr="007A5BE9">
              <w:rPr>
                <w:color w:val="000000" w:themeColor="text1"/>
              </w:rPr>
              <w:t xml:space="preserve">: </w:t>
            </w:r>
            <w:r w:rsidR="007A5BE9">
              <w:rPr>
                <w:color w:val="000000" w:themeColor="text1"/>
              </w:rPr>
              <w:t>Contractor</w:t>
            </w:r>
            <w:r w:rsidRPr="007A5BE9">
              <w:rPr>
                <w:color w:val="000000" w:themeColor="text1"/>
              </w:rPr>
              <w:t xml:space="preserve"> shall provide engineering design, equipment procurement, construction, and commissioning services required to deliver a fully operational BESS to the POI, including but not limited to permitting, receiving/handling/transport, installation, site safety, and coordination.</w:t>
            </w:r>
          </w:p>
        </w:tc>
      </w:tr>
      <w:tr w:rsidR="006B0D62" w:rsidRPr="00FE5F12" w14:paraId="6F5856AF" w14:textId="4142B35D" w:rsidTr="00580B3B">
        <w:trPr>
          <w:trHeight w:val="20"/>
        </w:trPr>
        <w:tc>
          <w:tcPr>
            <w:tcW w:w="254" w:type="pct"/>
            <w:vAlign w:val="center"/>
          </w:tcPr>
          <w:p w14:paraId="6DB4F481" w14:textId="2FF16646" w:rsidR="006B0D62" w:rsidRPr="00FE5F12" w:rsidRDefault="006B0D62" w:rsidP="006B0D62">
            <w:pPr>
              <w:pStyle w:val="BodyTextIndent"/>
              <w:numPr>
                <w:ilvl w:val="0"/>
                <w:numId w:val="18"/>
              </w:numPr>
              <w:spacing w:after="0"/>
              <w:jc w:val="center"/>
              <w:rPr>
                <w:rFonts w:cs="Arial"/>
              </w:rPr>
            </w:pPr>
          </w:p>
        </w:tc>
        <w:tc>
          <w:tcPr>
            <w:tcW w:w="1539" w:type="pct"/>
            <w:vAlign w:val="center"/>
          </w:tcPr>
          <w:p w14:paraId="12BBC21C" w14:textId="5C1A0815" w:rsidR="006B0D62" w:rsidRPr="00FE5F12" w:rsidRDefault="006B0D62" w:rsidP="006B0D62">
            <w:pPr>
              <w:pStyle w:val="BodyTextIndent"/>
              <w:spacing w:after="0"/>
              <w:ind w:left="0"/>
              <w:rPr>
                <w:rFonts w:cs="Arial"/>
              </w:rPr>
            </w:pPr>
            <w:r w:rsidRPr="00FE5F12">
              <w:rPr>
                <w:rFonts w:cs="Arial"/>
              </w:rPr>
              <w:t>Contract Price</w:t>
            </w:r>
          </w:p>
        </w:tc>
        <w:tc>
          <w:tcPr>
            <w:tcW w:w="3207" w:type="pct"/>
            <w:vAlign w:val="center"/>
          </w:tcPr>
          <w:p w14:paraId="1FF41D38" w14:textId="7F31A482" w:rsidR="006B0D62" w:rsidRPr="00FE5F12" w:rsidRDefault="006B0D62" w:rsidP="006B0D62">
            <w:pPr>
              <w:pStyle w:val="BodyTextIndent"/>
              <w:spacing w:after="0"/>
              <w:ind w:left="0"/>
              <w:rPr>
                <w:rFonts w:cs="Arial"/>
              </w:rPr>
            </w:pPr>
            <w:r w:rsidRPr="00FE5F12">
              <w:rPr>
                <w:rFonts w:cs="Arial"/>
              </w:rPr>
              <w:t xml:space="preserve">Owner shall pay to BESS </w:t>
            </w:r>
            <w:r w:rsidR="001F0163">
              <w:rPr>
                <w:rFonts w:cs="Arial"/>
              </w:rPr>
              <w:t>Contractor</w:t>
            </w:r>
            <w:r w:rsidRPr="00FE5F12">
              <w:rPr>
                <w:rFonts w:cs="Arial"/>
              </w:rPr>
              <w:t xml:space="preserve"> the agreed upon amount (USD $</w:t>
            </w:r>
            <w:r w:rsidRPr="007A5BE9">
              <w:rPr>
                <w:rFonts w:cs="Arial"/>
              </w:rPr>
              <w:t>[___])</w:t>
            </w:r>
            <w:r w:rsidRPr="00FE5F12">
              <w:rPr>
                <w:rFonts w:cs="Arial"/>
              </w:rPr>
              <w:t xml:space="preserve"> specified in the </w:t>
            </w:r>
            <w:r w:rsidR="008E6D10" w:rsidRPr="00FE5F12">
              <w:rPr>
                <w:rFonts w:cs="Arial"/>
              </w:rPr>
              <w:t>Agreement</w:t>
            </w:r>
            <w:r w:rsidRPr="00FE5F12">
              <w:rPr>
                <w:rFonts w:cs="Arial"/>
              </w:rPr>
              <w:t xml:space="preserve"> (the “Contract Price”), which shall be determined in accordance with the pricing mechanisms set forth in the Agreement.</w:t>
            </w:r>
          </w:p>
          <w:p w14:paraId="1DF1553D" w14:textId="77777777" w:rsidR="006B0D62" w:rsidRPr="00FE5F12" w:rsidRDefault="006B0D62" w:rsidP="006B0D62">
            <w:pPr>
              <w:pStyle w:val="BodyTextIndent"/>
              <w:spacing w:after="0"/>
              <w:ind w:left="0"/>
              <w:rPr>
                <w:rFonts w:cs="Arial"/>
              </w:rPr>
            </w:pPr>
          </w:p>
          <w:p w14:paraId="4812692A" w14:textId="1501347F" w:rsidR="006B0D62" w:rsidRPr="00FE5F12" w:rsidRDefault="006B0D62" w:rsidP="006B0D62">
            <w:pPr>
              <w:pStyle w:val="BodyTextIndent"/>
              <w:spacing w:after="0"/>
              <w:ind w:left="0"/>
              <w:rPr>
                <w:rFonts w:cs="Arial"/>
              </w:rPr>
            </w:pPr>
            <w:r w:rsidRPr="00FE5F12">
              <w:rPr>
                <w:rFonts w:cs="Arial"/>
              </w:rPr>
              <w:t xml:space="preserve">The Contract Price shall be inclusive of all taxes, other fees, assessments or charges payable by BESS </w:t>
            </w:r>
            <w:r w:rsidR="001F0163">
              <w:rPr>
                <w:rFonts w:cs="Arial"/>
              </w:rPr>
              <w:t>Contractor</w:t>
            </w:r>
            <w:r w:rsidRPr="00FE5F12">
              <w:rPr>
                <w:rFonts w:cs="Arial"/>
              </w:rPr>
              <w:t xml:space="preserve"> in conjunction with delivering and installing the BESS Equipment at the project site, including all import duties and export duties from the jurisdiction from which the BESS Equipment may be shipped. The Parties agree that the Contract Price excludes materials, supplies, equipment and other items that are tax exempt under applicable laws. Each Party shall be responsible for its own income taxes.  </w:t>
            </w:r>
          </w:p>
        </w:tc>
      </w:tr>
      <w:tr w:rsidR="006B0D62" w:rsidRPr="00FE5F12" w14:paraId="2762D278" w14:textId="06CE6FED" w:rsidTr="00580B3B">
        <w:trPr>
          <w:trHeight w:val="20"/>
        </w:trPr>
        <w:tc>
          <w:tcPr>
            <w:tcW w:w="254" w:type="pct"/>
            <w:vAlign w:val="center"/>
          </w:tcPr>
          <w:p w14:paraId="6678F1DF" w14:textId="12FFD0A1" w:rsidR="006B0D62" w:rsidRPr="00FE5F12" w:rsidRDefault="006B0D62" w:rsidP="006B0D62">
            <w:pPr>
              <w:pStyle w:val="BodyTextIndent"/>
              <w:numPr>
                <w:ilvl w:val="0"/>
                <w:numId w:val="18"/>
              </w:numPr>
              <w:spacing w:after="0"/>
              <w:jc w:val="center"/>
              <w:rPr>
                <w:rFonts w:cs="Arial"/>
              </w:rPr>
            </w:pPr>
          </w:p>
        </w:tc>
        <w:tc>
          <w:tcPr>
            <w:tcW w:w="1539" w:type="pct"/>
            <w:vAlign w:val="center"/>
          </w:tcPr>
          <w:p w14:paraId="7B2E164D" w14:textId="75520439" w:rsidR="006B0D62" w:rsidRPr="00FE5F12" w:rsidRDefault="006B0D62" w:rsidP="006B0D62">
            <w:pPr>
              <w:pStyle w:val="BodyTextIndent"/>
              <w:spacing w:after="0"/>
              <w:ind w:left="0"/>
              <w:jc w:val="left"/>
              <w:rPr>
                <w:rFonts w:cs="Arial"/>
                <w:bCs/>
              </w:rPr>
            </w:pPr>
            <w:r w:rsidRPr="00FE5F12">
              <w:rPr>
                <w:rFonts w:cs="Arial"/>
              </w:rPr>
              <w:t>Milestone Payment Schedule</w:t>
            </w:r>
          </w:p>
        </w:tc>
        <w:tc>
          <w:tcPr>
            <w:tcW w:w="3207" w:type="pct"/>
            <w:vAlign w:val="center"/>
          </w:tcPr>
          <w:tbl>
            <w:tblPr>
              <w:tblW w:w="0" w:type="auto"/>
              <w:jc w:val="center"/>
              <w:tblLayout w:type="fixed"/>
              <w:tblCellMar>
                <w:left w:w="0" w:type="dxa"/>
                <w:right w:w="0" w:type="dxa"/>
              </w:tblCellMar>
              <w:tblLook w:val="04A0" w:firstRow="1" w:lastRow="0" w:firstColumn="1" w:lastColumn="0" w:noHBand="0" w:noVBand="1"/>
            </w:tblPr>
            <w:tblGrid>
              <w:gridCol w:w="1955"/>
              <w:gridCol w:w="868"/>
              <w:gridCol w:w="1536"/>
              <w:gridCol w:w="934"/>
              <w:gridCol w:w="930"/>
            </w:tblGrid>
            <w:tr w:rsidR="006B0D62" w:rsidRPr="00FE5F12" w14:paraId="502CC890" w14:textId="77777777" w:rsidTr="007A5BE9">
              <w:trPr>
                <w:trHeight w:val="655"/>
                <w:jc w:val="center"/>
              </w:trPr>
              <w:tc>
                <w:tcPr>
                  <w:tcW w:w="1955"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4A2E6508" w14:textId="195E2967" w:rsidR="006B0D62" w:rsidRPr="00FE5F12" w:rsidRDefault="006B0D62" w:rsidP="00FE5F12">
                  <w:pPr>
                    <w:spacing w:after="160" w:line="259" w:lineRule="auto"/>
                    <w:jc w:val="center"/>
                    <w:rPr>
                      <w:rFonts w:eastAsia="Calibri" w:cs="Arial"/>
                      <w:b/>
                      <w:bCs/>
                      <w:color w:val="000000"/>
                      <w:sz w:val="18"/>
                      <w:szCs w:val="18"/>
                    </w:rPr>
                  </w:pPr>
                  <w:r w:rsidRPr="00FE5F12">
                    <w:rPr>
                      <w:rFonts w:eastAsia="Calibri" w:cs="Arial"/>
                      <w:b/>
                      <w:bCs/>
                      <w:color w:val="000000"/>
                      <w:sz w:val="18"/>
                      <w:szCs w:val="18"/>
                    </w:rPr>
                    <w:t>Milestone</w:t>
                  </w:r>
                </w:p>
              </w:tc>
              <w:tc>
                <w:tcPr>
                  <w:tcW w:w="868" w:type="dxa"/>
                  <w:tcBorders>
                    <w:top w:val="single" w:sz="8" w:space="0" w:color="auto"/>
                    <w:left w:val="nil"/>
                    <w:bottom w:val="single" w:sz="8" w:space="0" w:color="auto"/>
                    <w:right w:val="single" w:sz="8" w:space="0" w:color="auto"/>
                  </w:tcBorders>
                  <w:shd w:val="clear" w:color="auto" w:fill="BFBFBF"/>
                  <w:vAlign w:val="center"/>
                  <w:hideMark/>
                </w:tcPr>
                <w:p w14:paraId="70E6ADC9" w14:textId="77777777" w:rsidR="006B0D62" w:rsidRPr="00FE5F12" w:rsidRDefault="006B0D62" w:rsidP="00FE5F12">
                  <w:pPr>
                    <w:spacing w:after="160" w:line="259" w:lineRule="auto"/>
                    <w:jc w:val="center"/>
                    <w:rPr>
                      <w:rFonts w:eastAsia="Calibri" w:cs="Arial"/>
                      <w:b/>
                      <w:bCs/>
                      <w:color w:val="000000"/>
                      <w:sz w:val="18"/>
                      <w:szCs w:val="18"/>
                    </w:rPr>
                  </w:pPr>
                  <w:r w:rsidRPr="00FE5F12">
                    <w:rPr>
                      <w:rFonts w:eastAsia="Calibri" w:cs="Arial"/>
                      <w:b/>
                      <w:bCs/>
                      <w:color w:val="000000"/>
                      <w:sz w:val="18"/>
                      <w:szCs w:val="18"/>
                    </w:rPr>
                    <w:t>Milestone ID</w:t>
                  </w:r>
                </w:p>
              </w:tc>
              <w:tc>
                <w:tcPr>
                  <w:tcW w:w="1536"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CA5E3FD" w14:textId="77777777" w:rsidR="006B0D62" w:rsidRPr="00FE5F12" w:rsidRDefault="006B0D62" w:rsidP="00FE5F12">
                  <w:pPr>
                    <w:spacing w:after="160" w:line="259" w:lineRule="auto"/>
                    <w:jc w:val="center"/>
                    <w:rPr>
                      <w:rFonts w:eastAsia="Calibri" w:cs="Arial"/>
                      <w:b/>
                      <w:bCs/>
                      <w:color w:val="000000"/>
                      <w:sz w:val="18"/>
                      <w:szCs w:val="18"/>
                    </w:rPr>
                  </w:pPr>
                  <w:r w:rsidRPr="00FE5F12">
                    <w:rPr>
                      <w:rFonts w:eastAsia="Calibri" w:cs="Arial"/>
                      <w:b/>
                      <w:bCs/>
                      <w:color w:val="000000"/>
                      <w:sz w:val="18"/>
                      <w:szCs w:val="18"/>
                    </w:rPr>
                    <w:t>Milestone Completion Date</w:t>
                  </w:r>
                </w:p>
              </w:tc>
              <w:tc>
                <w:tcPr>
                  <w:tcW w:w="934" w:type="dxa"/>
                  <w:tcBorders>
                    <w:top w:val="single" w:sz="8" w:space="0" w:color="auto"/>
                    <w:left w:val="nil"/>
                    <w:bottom w:val="single" w:sz="8" w:space="0" w:color="auto"/>
                    <w:right w:val="single" w:sz="8" w:space="0" w:color="auto"/>
                  </w:tcBorders>
                  <w:shd w:val="clear" w:color="auto" w:fill="BFBFBF"/>
                  <w:vAlign w:val="center"/>
                  <w:hideMark/>
                </w:tcPr>
                <w:p w14:paraId="6328575F" w14:textId="0A48CA3E" w:rsidR="006B0D62" w:rsidRPr="00FE5F12" w:rsidRDefault="006B0D62" w:rsidP="00FE5F12">
                  <w:pPr>
                    <w:spacing w:after="160" w:line="259" w:lineRule="auto"/>
                    <w:jc w:val="center"/>
                    <w:rPr>
                      <w:rFonts w:eastAsia="Calibri" w:cs="Arial"/>
                      <w:b/>
                      <w:bCs/>
                      <w:color w:val="000000"/>
                      <w:sz w:val="18"/>
                      <w:szCs w:val="18"/>
                    </w:rPr>
                  </w:pPr>
                  <w:r w:rsidRPr="00FE5F12">
                    <w:rPr>
                      <w:rFonts w:eastAsia="Calibri" w:cs="Arial"/>
                      <w:b/>
                      <w:bCs/>
                      <w:color w:val="000000"/>
                      <w:sz w:val="18"/>
                      <w:szCs w:val="18"/>
                    </w:rPr>
                    <w:t>Payment</w:t>
                  </w:r>
                </w:p>
              </w:tc>
              <w:tc>
                <w:tcPr>
                  <w:tcW w:w="930" w:type="dxa"/>
                  <w:tcBorders>
                    <w:top w:val="single" w:sz="8" w:space="0" w:color="auto"/>
                    <w:left w:val="nil"/>
                    <w:bottom w:val="single" w:sz="8" w:space="0" w:color="auto"/>
                    <w:right w:val="single" w:sz="8" w:space="0" w:color="auto"/>
                  </w:tcBorders>
                  <w:shd w:val="clear" w:color="auto" w:fill="BFBFBF"/>
                  <w:vAlign w:val="center"/>
                </w:tcPr>
                <w:p w14:paraId="1DACB806" w14:textId="77777777" w:rsidR="006B0D62" w:rsidRPr="00FE5F12" w:rsidRDefault="006B0D62" w:rsidP="00FE5F12">
                  <w:pPr>
                    <w:spacing w:after="160" w:line="259" w:lineRule="auto"/>
                    <w:jc w:val="center"/>
                    <w:rPr>
                      <w:rFonts w:eastAsia="Calibri" w:cs="Arial"/>
                      <w:b/>
                      <w:bCs/>
                      <w:color w:val="000000"/>
                      <w:sz w:val="18"/>
                      <w:szCs w:val="18"/>
                    </w:rPr>
                  </w:pPr>
                  <w:r w:rsidRPr="00FE5F12">
                    <w:rPr>
                      <w:rFonts w:eastAsia="Calibri" w:cs="Arial"/>
                      <w:b/>
                      <w:bCs/>
                      <w:color w:val="000000"/>
                      <w:sz w:val="18"/>
                      <w:szCs w:val="18"/>
                    </w:rPr>
                    <w:t>Payment Amount ($)</w:t>
                  </w:r>
                </w:p>
              </w:tc>
            </w:tr>
            <w:tr w:rsidR="007A5BE9" w:rsidRPr="00FE5F12" w14:paraId="434B7DD1" w14:textId="77777777" w:rsidTr="007A5BE9">
              <w:trPr>
                <w:trHeight w:val="432"/>
                <w:jc w:val="center"/>
              </w:trPr>
              <w:tc>
                <w:tcPr>
                  <w:tcW w:w="195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BFC0ECF" w14:textId="2C6778DE" w:rsidR="007A5BE9" w:rsidRPr="00FE5F12" w:rsidRDefault="007A5BE9" w:rsidP="007A5BE9">
                  <w:pPr>
                    <w:jc w:val="left"/>
                    <w:rPr>
                      <w:rFonts w:eastAsia="Calibri" w:cs="Arial"/>
                      <w:color w:val="000000"/>
                      <w:sz w:val="18"/>
                      <w:szCs w:val="18"/>
                      <w:vertAlign w:val="superscript"/>
                    </w:rPr>
                  </w:pPr>
                  <w:r w:rsidRPr="00FE5F12">
                    <w:rPr>
                      <w:rFonts w:eastAsia="Calibri" w:cs="Arial"/>
                      <w:color w:val="000000"/>
                      <w:sz w:val="18"/>
                      <w:szCs w:val="18"/>
                    </w:rPr>
                    <w:t>Effective Date of the Agreement</w:t>
                  </w:r>
                </w:p>
              </w:tc>
              <w:tc>
                <w:tcPr>
                  <w:tcW w:w="868" w:type="dxa"/>
                  <w:tcBorders>
                    <w:top w:val="nil"/>
                    <w:left w:val="nil"/>
                    <w:bottom w:val="single" w:sz="8" w:space="0" w:color="auto"/>
                    <w:right w:val="single" w:sz="8" w:space="0" w:color="auto"/>
                  </w:tcBorders>
                  <w:vAlign w:val="center"/>
                  <w:hideMark/>
                </w:tcPr>
                <w:p w14:paraId="5FD0E467" w14:textId="77777777" w:rsidR="007A5BE9" w:rsidRPr="00FE5F12" w:rsidRDefault="007A5BE9" w:rsidP="007A5BE9">
                  <w:pPr>
                    <w:jc w:val="center"/>
                    <w:rPr>
                      <w:rFonts w:eastAsia="Calibri" w:cs="Arial"/>
                      <w:color w:val="000000"/>
                      <w:sz w:val="18"/>
                      <w:szCs w:val="18"/>
                    </w:rPr>
                  </w:pPr>
                  <w:r w:rsidRPr="00FE5F12">
                    <w:rPr>
                      <w:rFonts w:eastAsia="Calibri" w:cs="Arial"/>
                      <w:color w:val="000000"/>
                      <w:sz w:val="18"/>
                      <w:szCs w:val="18"/>
                    </w:rPr>
                    <w:t>A</w:t>
                  </w:r>
                </w:p>
              </w:tc>
              <w:tc>
                <w:tcPr>
                  <w:tcW w:w="1536" w:type="dxa"/>
                  <w:tcBorders>
                    <w:top w:val="nil"/>
                    <w:left w:val="nil"/>
                    <w:bottom w:val="single" w:sz="8" w:space="0" w:color="auto"/>
                    <w:right w:val="single" w:sz="8" w:space="0" w:color="auto"/>
                  </w:tcBorders>
                  <w:noWrap/>
                  <w:tcMar>
                    <w:top w:w="0" w:type="dxa"/>
                    <w:left w:w="108" w:type="dxa"/>
                    <w:bottom w:w="0" w:type="dxa"/>
                    <w:right w:w="108" w:type="dxa"/>
                  </w:tcMar>
                  <w:hideMark/>
                </w:tcPr>
                <w:p w14:paraId="6BD72F03" w14:textId="0CB60A98" w:rsidR="007A5BE9" w:rsidRPr="007A5BE9" w:rsidRDefault="007A5BE9" w:rsidP="007A5BE9">
                  <w:pPr>
                    <w:jc w:val="center"/>
                    <w:rPr>
                      <w:rFonts w:eastAsia="Calibri" w:cs="Arial"/>
                      <w:sz w:val="18"/>
                      <w:szCs w:val="18"/>
                    </w:rPr>
                  </w:pPr>
                  <w:r w:rsidRPr="00463925">
                    <w:rPr>
                      <w:rFonts w:cs="Arial"/>
                      <w:sz w:val="18"/>
                      <w:szCs w:val="18"/>
                    </w:rPr>
                    <w:t>[</w:t>
                  </w:r>
                  <w:r w:rsidRPr="00463925">
                    <w:rPr>
                      <w:rFonts w:cs="Arial"/>
                      <w:sz w:val="18"/>
                      <w:szCs w:val="18"/>
                      <w:u w:val="single"/>
                    </w:rPr>
                    <w:t>Contractor Input</w:t>
                  </w:r>
                  <w:r w:rsidRPr="00463925">
                    <w:rPr>
                      <w:rFonts w:cs="Arial"/>
                      <w:sz w:val="18"/>
                      <w:szCs w:val="18"/>
                    </w:rPr>
                    <w:t>]</w:t>
                  </w:r>
                </w:p>
              </w:tc>
              <w:tc>
                <w:tcPr>
                  <w:tcW w:w="934" w:type="dxa"/>
                  <w:tcBorders>
                    <w:top w:val="nil"/>
                    <w:left w:val="nil"/>
                    <w:bottom w:val="single" w:sz="8" w:space="0" w:color="auto"/>
                    <w:right w:val="single" w:sz="8" w:space="0" w:color="auto"/>
                  </w:tcBorders>
                  <w:vAlign w:val="center"/>
                  <w:hideMark/>
                </w:tcPr>
                <w:p w14:paraId="39338000" w14:textId="3F697439" w:rsidR="007A5BE9" w:rsidRPr="007A5BE9" w:rsidRDefault="007A5BE9" w:rsidP="007A5BE9">
                  <w:pPr>
                    <w:jc w:val="center"/>
                    <w:rPr>
                      <w:rFonts w:eastAsia="Calibri" w:cs="Arial"/>
                      <w:sz w:val="18"/>
                      <w:szCs w:val="18"/>
                      <w:vertAlign w:val="superscript"/>
                    </w:rPr>
                  </w:pPr>
                  <w:r w:rsidRPr="007A5BE9">
                    <w:rPr>
                      <w:rFonts w:eastAsia="Calibri" w:cs="Arial"/>
                      <w:sz w:val="18"/>
                      <w:szCs w:val="18"/>
                    </w:rPr>
                    <w:t>[</w:t>
                  </w:r>
                  <w:proofErr w:type="gramStart"/>
                  <w:r w:rsidRPr="007A5BE9">
                    <w:rPr>
                      <w:rFonts w:eastAsia="Calibri" w:cs="Arial"/>
                      <w:sz w:val="18"/>
                      <w:szCs w:val="18"/>
                      <w:u w:val="single"/>
                    </w:rPr>
                    <w:t>10</w:t>
                  </w:r>
                  <w:r w:rsidRPr="007A5BE9">
                    <w:rPr>
                      <w:rFonts w:eastAsia="Calibri" w:cs="Arial"/>
                      <w:sz w:val="18"/>
                      <w:szCs w:val="18"/>
                    </w:rPr>
                    <w:t>]%</w:t>
                  </w:r>
                  <w:proofErr w:type="gramEnd"/>
                  <w:r w:rsidRPr="007A5BE9">
                    <w:rPr>
                      <w:rFonts w:eastAsia="Calibri" w:cs="Arial"/>
                      <w:sz w:val="18"/>
                      <w:szCs w:val="18"/>
                    </w:rPr>
                    <w:t xml:space="preserve"> of Imputed Contract Price*</w:t>
                  </w:r>
                </w:p>
              </w:tc>
              <w:tc>
                <w:tcPr>
                  <w:tcW w:w="930" w:type="dxa"/>
                  <w:tcBorders>
                    <w:top w:val="nil"/>
                    <w:left w:val="nil"/>
                    <w:bottom w:val="single" w:sz="8" w:space="0" w:color="auto"/>
                    <w:right w:val="single" w:sz="8" w:space="0" w:color="auto"/>
                  </w:tcBorders>
                  <w:vAlign w:val="center"/>
                </w:tcPr>
                <w:p w14:paraId="07C247DC" w14:textId="57674B5B" w:rsidR="007A5BE9" w:rsidRPr="007A5BE9" w:rsidRDefault="007A5BE9" w:rsidP="007A5BE9">
                  <w:pPr>
                    <w:jc w:val="center"/>
                    <w:rPr>
                      <w:rFonts w:eastAsia="Calibri" w:cs="Arial"/>
                      <w:sz w:val="18"/>
                      <w:szCs w:val="18"/>
                    </w:rPr>
                  </w:pPr>
                  <w:r w:rsidRPr="007A5BE9">
                    <w:rPr>
                      <w:rFonts w:cs="Arial"/>
                      <w:sz w:val="18"/>
                      <w:szCs w:val="18"/>
                    </w:rPr>
                    <w:t>[BESS Contractor Input]</w:t>
                  </w:r>
                </w:p>
              </w:tc>
            </w:tr>
            <w:tr w:rsidR="007A5BE9" w:rsidRPr="00FE5F12" w14:paraId="7268C77F" w14:textId="77777777" w:rsidTr="007A5BE9">
              <w:trPr>
                <w:trHeight w:val="432"/>
                <w:jc w:val="center"/>
              </w:trPr>
              <w:tc>
                <w:tcPr>
                  <w:tcW w:w="195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2268BEC" w14:textId="399B1922" w:rsidR="007A5BE9" w:rsidRPr="00FE5F12" w:rsidRDefault="007A5BE9" w:rsidP="007A5BE9">
                  <w:pPr>
                    <w:jc w:val="left"/>
                    <w:rPr>
                      <w:rFonts w:eastAsia="Calibri" w:cs="Arial"/>
                      <w:sz w:val="18"/>
                      <w:szCs w:val="18"/>
                    </w:rPr>
                  </w:pPr>
                  <w:r>
                    <w:rPr>
                      <w:rFonts w:eastAsia="Calibri" w:cs="Arial"/>
                      <w:sz w:val="18"/>
                      <w:szCs w:val="18"/>
                    </w:rPr>
                    <w:t>BESS Contractor</w:t>
                  </w:r>
                  <w:r w:rsidRPr="00FE5F12">
                    <w:rPr>
                      <w:rFonts w:eastAsia="Calibri" w:cs="Arial"/>
                      <w:sz w:val="18"/>
                      <w:szCs w:val="18"/>
                    </w:rPr>
                    <w:t>’s release of equipment for manufacturing</w:t>
                  </w:r>
                </w:p>
              </w:tc>
              <w:tc>
                <w:tcPr>
                  <w:tcW w:w="868" w:type="dxa"/>
                  <w:tcBorders>
                    <w:top w:val="nil"/>
                    <w:left w:val="nil"/>
                    <w:bottom w:val="single" w:sz="8" w:space="0" w:color="auto"/>
                    <w:right w:val="single" w:sz="8" w:space="0" w:color="auto"/>
                  </w:tcBorders>
                  <w:vAlign w:val="center"/>
                </w:tcPr>
                <w:p w14:paraId="5BD2C422" w14:textId="2AE88A2E" w:rsidR="007A5BE9" w:rsidRPr="00FE5F12" w:rsidRDefault="007A5BE9" w:rsidP="007A5BE9">
                  <w:pPr>
                    <w:jc w:val="center"/>
                    <w:rPr>
                      <w:rFonts w:eastAsia="Calibri" w:cs="Arial"/>
                      <w:color w:val="000000"/>
                      <w:sz w:val="18"/>
                      <w:szCs w:val="18"/>
                    </w:rPr>
                  </w:pPr>
                  <w:r w:rsidRPr="00FE5F12">
                    <w:rPr>
                      <w:rFonts w:eastAsia="Calibri" w:cs="Arial"/>
                      <w:color w:val="000000"/>
                      <w:sz w:val="18"/>
                      <w:szCs w:val="18"/>
                    </w:rPr>
                    <w:t>B</w:t>
                  </w:r>
                </w:p>
              </w:tc>
              <w:tc>
                <w:tcPr>
                  <w:tcW w:w="1536" w:type="dxa"/>
                  <w:tcBorders>
                    <w:top w:val="nil"/>
                    <w:left w:val="nil"/>
                    <w:bottom w:val="single" w:sz="8" w:space="0" w:color="auto"/>
                    <w:right w:val="single" w:sz="8" w:space="0" w:color="auto"/>
                  </w:tcBorders>
                  <w:noWrap/>
                  <w:tcMar>
                    <w:top w:w="0" w:type="dxa"/>
                    <w:left w:w="108" w:type="dxa"/>
                    <w:bottom w:w="0" w:type="dxa"/>
                    <w:right w:w="108" w:type="dxa"/>
                  </w:tcMar>
                </w:tcPr>
                <w:p w14:paraId="3FBB3FAB" w14:textId="123A218B" w:rsidR="007A5BE9" w:rsidRPr="007A5BE9" w:rsidRDefault="007A5BE9" w:rsidP="007A5BE9">
                  <w:pPr>
                    <w:jc w:val="center"/>
                    <w:rPr>
                      <w:rFonts w:cs="Arial"/>
                      <w:sz w:val="18"/>
                      <w:szCs w:val="18"/>
                    </w:rPr>
                  </w:pPr>
                  <w:r w:rsidRPr="00463925">
                    <w:rPr>
                      <w:rFonts w:cs="Arial"/>
                      <w:sz w:val="18"/>
                      <w:szCs w:val="18"/>
                    </w:rPr>
                    <w:t>[</w:t>
                  </w:r>
                  <w:r w:rsidRPr="00463925">
                    <w:rPr>
                      <w:rFonts w:cs="Arial"/>
                      <w:sz w:val="18"/>
                      <w:szCs w:val="18"/>
                      <w:u w:val="single"/>
                    </w:rPr>
                    <w:t>Contractor Input</w:t>
                  </w:r>
                  <w:r w:rsidRPr="00463925">
                    <w:rPr>
                      <w:rFonts w:cs="Arial"/>
                      <w:sz w:val="18"/>
                      <w:szCs w:val="18"/>
                    </w:rPr>
                    <w:t>]</w:t>
                  </w:r>
                </w:p>
              </w:tc>
              <w:tc>
                <w:tcPr>
                  <w:tcW w:w="934" w:type="dxa"/>
                  <w:tcBorders>
                    <w:top w:val="nil"/>
                    <w:left w:val="nil"/>
                    <w:bottom w:val="single" w:sz="8" w:space="0" w:color="auto"/>
                    <w:right w:val="single" w:sz="8" w:space="0" w:color="auto"/>
                  </w:tcBorders>
                  <w:vAlign w:val="center"/>
                </w:tcPr>
                <w:p w14:paraId="0D864B81" w14:textId="4EC4D951" w:rsidR="007A5BE9" w:rsidRPr="007A5BE9" w:rsidRDefault="007A5BE9" w:rsidP="007A5BE9">
                  <w:pPr>
                    <w:jc w:val="center"/>
                    <w:rPr>
                      <w:rFonts w:eastAsia="Calibri" w:cs="Arial"/>
                      <w:sz w:val="18"/>
                      <w:szCs w:val="18"/>
                    </w:rPr>
                  </w:pPr>
                  <w:r w:rsidRPr="007A5BE9">
                    <w:rPr>
                      <w:rFonts w:eastAsia="Calibri" w:cs="Arial"/>
                      <w:sz w:val="18"/>
                      <w:szCs w:val="18"/>
                    </w:rPr>
                    <w:t>[</w:t>
                  </w:r>
                  <w:proofErr w:type="gramStart"/>
                  <w:r w:rsidRPr="007A5BE9">
                    <w:rPr>
                      <w:rFonts w:eastAsia="Calibri" w:cs="Arial"/>
                      <w:sz w:val="18"/>
                      <w:szCs w:val="18"/>
                      <w:u w:val="single"/>
                    </w:rPr>
                    <w:t>15</w:t>
                  </w:r>
                  <w:r w:rsidRPr="007A5BE9">
                    <w:rPr>
                      <w:rFonts w:eastAsia="Calibri" w:cs="Arial"/>
                      <w:sz w:val="18"/>
                      <w:szCs w:val="18"/>
                    </w:rPr>
                    <w:t>]%</w:t>
                  </w:r>
                  <w:proofErr w:type="gramEnd"/>
                  <w:r w:rsidRPr="007A5BE9">
                    <w:rPr>
                      <w:rFonts w:eastAsia="Calibri" w:cs="Arial"/>
                      <w:sz w:val="18"/>
                      <w:szCs w:val="18"/>
                    </w:rPr>
                    <w:t xml:space="preserve"> of Contract Price</w:t>
                  </w:r>
                </w:p>
              </w:tc>
              <w:tc>
                <w:tcPr>
                  <w:tcW w:w="930" w:type="dxa"/>
                  <w:tcBorders>
                    <w:top w:val="nil"/>
                    <w:left w:val="nil"/>
                    <w:bottom w:val="single" w:sz="8" w:space="0" w:color="auto"/>
                    <w:right w:val="single" w:sz="8" w:space="0" w:color="auto"/>
                  </w:tcBorders>
                  <w:vAlign w:val="center"/>
                </w:tcPr>
                <w:p w14:paraId="740B592B" w14:textId="2528FC97" w:rsidR="007A5BE9" w:rsidRPr="007A5BE9" w:rsidRDefault="007A5BE9" w:rsidP="007A5BE9">
                  <w:pPr>
                    <w:jc w:val="center"/>
                    <w:rPr>
                      <w:rFonts w:eastAsia="Calibri" w:cs="Arial"/>
                      <w:sz w:val="18"/>
                      <w:szCs w:val="18"/>
                    </w:rPr>
                  </w:pPr>
                  <w:r w:rsidRPr="007A5BE9">
                    <w:rPr>
                      <w:rFonts w:cs="Arial"/>
                      <w:sz w:val="18"/>
                      <w:szCs w:val="18"/>
                    </w:rPr>
                    <w:t>[BESS Contractor Input]</w:t>
                  </w:r>
                </w:p>
              </w:tc>
            </w:tr>
            <w:tr w:rsidR="007A5BE9" w:rsidRPr="00FE5F12" w14:paraId="43947B9C" w14:textId="77777777" w:rsidTr="007A5BE9">
              <w:trPr>
                <w:trHeight w:val="432"/>
                <w:jc w:val="center"/>
              </w:trPr>
              <w:tc>
                <w:tcPr>
                  <w:tcW w:w="195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8BA3D29" w14:textId="2D77D6D0" w:rsidR="007A5BE9" w:rsidRPr="00FE5F12" w:rsidRDefault="007A5BE9" w:rsidP="007A5BE9">
                  <w:pPr>
                    <w:jc w:val="left"/>
                    <w:rPr>
                      <w:rFonts w:eastAsia="Calibri" w:cs="Arial"/>
                      <w:sz w:val="18"/>
                      <w:szCs w:val="18"/>
                    </w:rPr>
                  </w:pPr>
                  <w:r w:rsidRPr="00FE5F12">
                    <w:rPr>
                      <w:rFonts w:eastAsia="Calibri" w:cs="Arial"/>
                      <w:sz w:val="18"/>
                      <w:szCs w:val="18"/>
                    </w:rPr>
                    <w:t xml:space="preserve">Upon completion of FAT at </w:t>
                  </w:r>
                  <w:r>
                    <w:rPr>
                      <w:rFonts w:eastAsia="Calibri" w:cs="Arial"/>
                      <w:sz w:val="18"/>
                      <w:szCs w:val="18"/>
                    </w:rPr>
                    <w:t>BESS Contractor</w:t>
                  </w:r>
                  <w:r w:rsidRPr="00FE5F12">
                    <w:rPr>
                      <w:rFonts w:eastAsia="Calibri" w:cs="Arial"/>
                      <w:sz w:val="18"/>
                      <w:szCs w:val="18"/>
                    </w:rPr>
                    <w:t>’s factory</w:t>
                  </w:r>
                </w:p>
              </w:tc>
              <w:tc>
                <w:tcPr>
                  <w:tcW w:w="868" w:type="dxa"/>
                  <w:tcBorders>
                    <w:top w:val="nil"/>
                    <w:left w:val="nil"/>
                    <w:bottom w:val="single" w:sz="8" w:space="0" w:color="auto"/>
                    <w:right w:val="single" w:sz="8" w:space="0" w:color="auto"/>
                  </w:tcBorders>
                  <w:vAlign w:val="center"/>
                </w:tcPr>
                <w:p w14:paraId="5BC928A2" w14:textId="2F86061C" w:rsidR="007A5BE9" w:rsidRPr="00FE5F12" w:rsidRDefault="007A5BE9" w:rsidP="007A5BE9">
                  <w:pPr>
                    <w:jc w:val="center"/>
                    <w:rPr>
                      <w:rFonts w:eastAsia="Calibri" w:cs="Arial"/>
                      <w:color w:val="000000"/>
                      <w:sz w:val="18"/>
                      <w:szCs w:val="18"/>
                    </w:rPr>
                  </w:pPr>
                  <w:r w:rsidRPr="00FE5F12">
                    <w:rPr>
                      <w:rFonts w:eastAsia="Calibri" w:cs="Arial"/>
                      <w:color w:val="000000"/>
                      <w:sz w:val="18"/>
                      <w:szCs w:val="18"/>
                    </w:rPr>
                    <w:t>C</w:t>
                  </w:r>
                </w:p>
              </w:tc>
              <w:tc>
                <w:tcPr>
                  <w:tcW w:w="1536" w:type="dxa"/>
                  <w:tcBorders>
                    <w:top w:val="nil"/>
                    <w:left w:val="nil"/>
                    <w:bottom w:val="single" w:sz="8" w:space="0" w:color="auto"/>
                    <w:right w:val="single" w:sz="8" w:space="0" w:color="auto"/>
                  </w:tcBorders>
                  <w:noWrap/>
                  <w:tcMar>
                    <w:top w:w="0" w:type="dxa"/>
                    <w:left w:w="108" w:type="dxa"/>
                    <w:bottom w:w="0" w:type="dxa"/>
                    <w:right w:w="108" w:type="dxa"/>
                  </w:tcMar>
                </w:tcPr>
                <w:p w14:paraId="4F28A76B" w14:textId="4D5928DD" w:rsidR="007A5BE9" w:rsidRPr="007A5BE9" w:rsidRDefault="007A5BE9" w:rsidP="007A5BE9">
                  <w:pPr>
                    <w:jc w:val="center"/>
                    <w:rPr>
                      <w:rFonts w:cs="Arial"/>
                      <w:sz w:val="18"/>
                      <w:szCs w:val="18"/>
                    </w:rPr>
                  </w:pPr>
                  <w:r w:rsidRPr="00463925">
                    <w:rPr>
                      <w:rFonts w:cs="Arial"/>
                      <w:sz w:val="18"/>
                      <w:szCs w:val="18"/>
                    </w:rPr>
                    <w:t>[</w:t>
                  </w:r>
                  <w:r w:rsidRPr="00463925">
                    <w:rPr>
                      <w:rFonts w:cs="Arial"/>
                      <w:sz w:val="18"/>
                      <w:szCs w:val="18"/>
                      <w:u w:val="single"/>
                    </w:rPr>
                    <w:t>Contractor Input</w:t>
                  </w:r>
                  <w:r w:rsidRPr="00463925">
                    <w:rPr>
                      <w:rFonts w:cs="Arial"/>
                      <w:sz w:val="18"/>
                      <w:szCs w:val="18"/>
                    </w:rPr>
                    <w:t>]</w:t>
                  </w:r>
                </w:p>
              </w:tc>
              <w:tc>
                <w:tcPr>
                  <w:tcW w:w="934" w:type="dxa"/>
                  <w:tcBorders>
                    <w:top w:val="nil"/>
                    <w:left w:val="nil"/>
                    <w:bottom w:val="single" w:sz="8" w:space="0" w:color="auto"/>
                    <w:right w:val="single" w:sz="8" w:space="0" w:color="auto"/>
                  </w:tcBorders>
                  <w:vAlign w:val="center"/>
                </w:tcPr>
                <w:p w14:paraId="65AB822B" w14:textId="3C45AED5" w:rsidR="007A5BE9" w:rsidRPr="007A5BE9" w:rsidRDefault="007A5BE9" w:rsidP="007A5BE9">
                  <w:pPr>
                    <w:jc w:val="center"/>
                    <w:rPr>
                      <w:rFonts w:eastAsia="Calibri" w:cs="Arial"/>
                      <w:sz w:val="18"/>
                      <w:szCs w:val="18"/>
                    </w:rPr>
                  </w:pPr>
                  <w:r w:rsidRPr="007A5BE9">
                    <w:rPr>
                      <w:rFonts w:eastAsia="Calibri" w:cs="Arial"/>
                      <w:sz w:val="18"/>
                      <w:szCs w:val="18"/>
                    </w:rPr>
                    <w:t>[</w:t>
                  </w:r>
                  <w:proofErr w:type="gramStart"/>
                  <w:r w:rsidRPr="007A5BE9">
                    <w:rPr>
                      <w:rFonts w:eastAsia="Calibri" w:cs="Arial"/>
                      <w:sz w:val="18"/>
                      <w:szCs w:val="18"/>
                      <w:u w:val="single"/>
                    </w:rPr>
                    <w:t>25</w:t>
                  </w:r>
                  <w:r w:rsidRPr="007A5BE9">
                    <w:rPr>
                      <w:rFonts w:eastAsia="Calibri" w:cs="Arial"/>
                      <w:sz w:val="18"/>
                      <w:szCs w:val="18"/>
                    </w:rPr>
                    <w:t>]%</w:t>
                  </w:r>
                  <w:proofErr w:type="gramEnd"/>
                  <w:r w:rsidRPr="007A5BE9">
                    <w:rPr>
                      <w:rFonts w:eastAsia="Calibri" w:cs="Arial"/>
                      <w:sz w:val="18"/>
                      <w:szCs w:val="18"/>
                    </w:rPr>
                    <w:t xml:space="preserve"> of Contract Price</w:t>
                  </w:r>
                </w:p>
              </w:tc>
              <w:tc>
                <w:tcPr>
                  <w:tcW w:w="930" w:type="dxa"/>
                  <w:tcBorders>
                    <w:top w:val="nil"/>
                    <w:left w:val="nil"/>
                    <w:bottom w:val="single" w:sz="8" w:space="0" w:color="auto"/>
                    <w:right w:val="single" w:sz="8" w:space="0" w:color="auto"/>
                  </w:tcBorders>
                  <w:vAlign w:val="center"/>
                </w:tcPr>
                <w:p w14:paraId="7FADA4B4" w14:textId="13B0B460" w:rsidR="007A5BE9" w:rsidRPr="007A5BE9" w:rsidRDefault="007A5BE9" w:rsidP="007A5BE9">
                  <w:pPr>
                    <w:jc w:val="center"/>
                    <w:rPr>
                      <w:rFonts w:eastAsia="Calibri" w:cs="Arial"/>
                      <w:sz w:val="18"/>
                      <w:szCs w:val="18"/>
                    </w:rPr>
                  </w:pPr>
                  <w:r w:rsidRPr="007A5BE9">
                    <w:rPr>
                      <w:rFonts w:cs="Arial"/>
                      <w:sz w:val="18"/>
                      <w:szCs w:val="18"/>
                    </w:rPr>
                    <w:t>[BESS Contractor Input]</w:t>
                  </w:r>
                </w:p>
              </w:tc>
            </w:tr>
            <w:tr w:rsidR="006B0D62" w:rsidRPr="00FE5F12" w14:paraId="0D4A79EE" w14:textId="77777777" w:rsidTr="007A5BE9">
              <w:trPr>
                <w:trHeight w:val="432"/>
                <w:jc w:val="center"/>
              </w:trPr>
              <w:tc>
                <w:tcPr>
                  <w:tcW w:w="195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256F101" w14:textId="6210C217" w:rsidR="006B0D62" w:rsidRPr="00FE5F12" w:rsidRDefault="006B0D62" w:rsidP="006B0D62">
                  <w:pPr>
                    <w:jc w:val="left"/>
                    <w:rPr>
                      <w:rFonts w:eastAsia="Calibri" w:cs="Arial"/>
                      <w:color w:val="000000"/>
                      <w:sz w:val="18"/>
                      <w:szCs w:val="18"/>
                    </w:rPr>
                  </w:pPr>
                  <w:r w:rsidRPr="00FE5F12">
                    <w:rPr>
                      <w:rFonts w:eastAsia="Calibri" w:cs="Arial"/>
                      <w:color w:val="000000"/>
                      <w:sz w:val="18"/>
                      <w:szCs w:val="18"/>
                    </w:rPr>
                    <w:t>Equipment delivery to Delivery Point</w:t>
                  </w:r>
                </w:p>
              </w:tc>
              <w:tc>
                <w:tcPr>
                  <w:tcW w:w="868" w:type="dxa"/>
                  <w:tcBorders>
                    <w:top w:val="nil"/>
                    <w:left w:val="nil"/>
                    <w:bottom w:val="single" w:sz="8" w:space="0" w:color="auto"/>
                    <w:right w:val="single" w:sz="8" w:space="0" w:color="auto"/>
                  </w:tcBorders>
                  <w:vAlign w:val="center"/>
                  <w:hideMark/>
                </w:tcPr>
                <w:p w14:paraId="4C688B54" w14:textId="31F7B60F" w:rsidR="006B0D62" w:rsidRPr="00FE5F12" w:rsidRDefault="008E6D10" w:rsidP="00FE5F12">
                  <w:pPr>
                    <w:jc w:val="center"/>
                    <w:rPr>
                      <w:rFonts w:eastAsia="Calibri" w:cs="Arial"/>
                      <w:color w:val="000000"/>
                      <w:sz w:val="18"/>
                      <w:szCs w:val="18"/>
                    </w:rPr>
                  </w:pPr>
                  <w:r w:rsidRPr="00FE5F12">
                    <w:rPr>
                      <w:rFonts w:eastAsia="Calibri" w:cs="Arial"/>
                      <w:color w:val="000000"/>
                      <w:sz w:val="18"/>
                      <w:szCs w:val="18"/>
                    </w:rPr>
                    <w:t>D</w:t>
                  </w:r>
                </w:p>
              </w:tc>
              <w:tc>
                <w:tcPr>
                  <w:tcW w:w="15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B5F8CB" w14:textId="34715A4C" w:rsidR="006B0D62" w:rsidRPr="007A5BE9" w:rsidRDefault="007A5BE9" w:rsidP="00FE5F12">
                  <w:pPr>
                    <w:jc w:val="center"/>
                    <w:rPr>
                      <w:rFonts w:eastAsia="Calibri" w:cs="Arial"/>
                      <w:color w:val="000000"/>
                      <w:sz w:val="18"/>
                      <w:szCs w:val="18"/>
                    </w:rPr>
                  </w:pPr>
                  <w:r w:rsidRPr="007A5BE9">
                    <w:rPr>
                      <w:rFonts w:cs="Arial"/>
                      <w:sz w:val="18"/>
                      <w:szCs w:val="18"/>
                    </w:rPr>
                    <w:t>[</w:t>
                  </w:r>
                  <w:r w:rsidRPr="007A5BE9">
                    <w:rPr>
                      <w:rFonts w:cs="Arial"/>
                      <w:sz w:val="18"/>
                      <w:szCs w:val="18"/>
                      <w:u w:val="single"/>
                    </w:rPr>
                    <w:t>Contractor Input</w:t>
                  </w:r>
                  <w:r w:rsidRPr="007A5BE9">
                    <w:rPr>
                      <w:rFonts w:cs="Arial"/>
                      <w:sz w:val="18"/>
                      <w:szCs w:val="18"/>
                    </w:rPr>
                    <w:t>]</w:t>
                  </w:r>
                </w:p>
              </w:tc>
              <w:tc>
                <w:tcPr>
                  <w:tcW w:w="934" w:type="dxa"/>
                  <w:tcBorders>
                    <w:top w:val="nil"/>
                    <w:left w:val="nil"/>
                    <w:bottom w:val="single" w:sz="8" w:space="0" w:color="auto"/>
                    <w:right w:val="single" w:sz="8" w:space="0" w:color="auto"/>
                  </w:tcBorders>
                  <w:vAlign w:val="center"/>
                </w:tcPr>
                <w:p w14:paraId="1D167770" w14:textId="35F062F3" w:rsidR="006B0D62" w:rsidRPr="007A5BE9" w:rsidRDefault="008E6D10" w:rsidP="00FE5F12">
                  <w:pPr>
                    <w:jc w:val="center"/>
                    <w:rPr>
                      <w:rFonts w:eastAsia="Calibri" w:cs="Arial"/>
                      <w:sz w:val="18"/>
                      <w:szCs w:val="18"/>
                    </w:rPr>
                  </w:pPr>
                  <w:r w:rsidRPr="007A5BE9">
                    <w:rPr>
                      <w:rFonts w:eastAsia="Calibri" w:cs="Arial"/>
                      <w:sz w:val="18"/>
                      <w:szCs w:val="18"/>
                    </w:rPr>
                    <w:t>[</w:t>
                  </w:r>
                  <w:proofErr w:type="gramStart"/>
                  <w:r w:rsidR="006B0D62" w:rsidRPr="007A5BE9">
                    <w:rPr>
                      <w:rFonts w:eastAsia="Calibri" w:cs="Arial"/>
                      <w:sz w:val="18"/>
                      <w:szCs w:val="18"/>
                      <w:u w:val="single"/>
                    </w:rPr>
                    <w:t>30</w:t>
                  </w:r>
                  <w:r w:rsidRPr="007A5BE9">
                    <w:rPr>
                      <w:rFonts w:eastAsia="Calibri" w:cs="Arial"/>
                      <w:sz w:val="18"/>
                      <w:szCs w:val="18"/>
                    </w:rPr>
                    <w:t>]</w:t>
                  </w:r>
                  <w:r w:rsidR="006B0D62" w:rsidRPr="007A5BE9">
                    <w:rPr>
                      <w:rFonts w:eastAsia="Calibri" w:cs="Arial"/>
                      <w:sz w:val="18"/>
                      <w:szCs w:val="18"/>
                    </w:rPr>
                    <w:t>%</w:t>
                  </w:r>
                  <w:proofErr w:type="gramEnd"/>
                  <w:r w:rsidR="006B0D62" w:rsidRPr="007A5BE9">
                    <w:rPr>
                      <w:rFonts w:eastAsia="Calibri" w:cs="Arial"/>
                      <w:sz w:val="18"/>
                      <w:szCs w:val="18"/>
                    </w:rPr>
                    <w:t xml:space="preserve"> of Contract Price</w:t>
                  </w:r>
                </w:p>
              </w:tc>
              <w:tc>
                <w:tcPr>
                  <w:tcW w:w="930" w:type="dxa"/>
                  <w:tcBorders>
                    <w:top w:val="nil"/>
                    <w:left w:val="nil"/>
                    <w:bottom w:val="single" w:sz="8" w:space="0" w:color="auto"/>
                    <w:right w:val="single" w:sz="8" w:space="0" w:color="auto"/>
                  </w:tcBorders>
                  <w:vAlign w:val="center"/>
                </w:tcPr>
                <w:p w14:paraId="01F0C88D" w14:textId="58EB76F3" w:rsidR="006B0D62" w:rsidRPr="007A5BE9" w:rsidRDefault="006B0D62" w:rsidP="00FE5F12">
                  <w:pPr>
                    <w:jc w:val="center"/>
                    <w:rPr>
                      <w:rFonts w:eastAsia="Calibri" w:cs="Arial"/>
                      <w:sz w:val="18"/>
                      <w:szCs w:val="18"/>
                    </w:rPr>
                  </w:pPr>
                  <w:r w:rsidRPr="007A5BE9">
                    <w:rPr>
                      <w:rFonts w:cs="Arial"/>
                      <w:sz w:val="18"/>
                      <w:szCs w:val="18"/>
                    </w:rPr>
                    <w:t>[</w:t>
                  </w:r>
                  <w:r w:rsidR="001F0163" w:rsidRPr="007A5BE9">
                    <w:rPr>
                      <w:rFonts w:cs="Arial"/>
                      <w:sz w:val="18"/>
                      <w:szCs w:val="18"/>
                    </w:rPr>
                    <w:t>BESS Contractor</w:t>
                  </w:r>
                  <w:r w:rsidRPr="007A5BE9">
                    <w:rPr>
                      <w:rFonts w:cs="Arial"/>
                      <w:sz w:val="18"/>
                      <w:szCs w:val="18"/>
                    </w:rPr>
                    <w:t xml:space="preserve"> Input]</w:t>
                  </w:r>
                </w:p>
              </w:tc>
            </w:tr>
            <w:tr w:rsidR="006B0D62" w:rsidRPr="00FE5F12" w14:paraId="448D7D3D" w14:textId="77777777" w:rsidTr="007A5BE9">
              <w:trPr>
                <w:trHeight w:val="432"/>
                <w:jc w:val="center"/>
              </w:trPr>
              <w:tc>
                <w:tcPr>
                  <w:tcW w:w="195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34557C" w14:textId="77777777" w:rsidR="006B0D62" w:rsidRPr="00FE5F12" w:rsidRDefault="006B0D62" w:rsidP="006B0D62">
                  <w:pPr>
                    <w:jc w:val="left"/>
                    <w:rPr>
                      <w:rFonts w:eastAsia="Calibri" w:cs="Arial"/>
                      <w:color w:val="000000"/>
                      <w:sz w:val="18"/>
                      <w:szCs w:val="18"/>
                    </w:rPr>
                  </w:pPr>
                  <w:r w:rsidRPr="00FE5F12">
                    <w:rPr>
                      <w:rFonts w:eastAsia="Calibri" w:cs="Arial"/>
                      <w:color w:val="000000"/>
                      <w:sz w:val="18"/>
                      <w:szCs w:val="18"/>
                    </w:rPr>
                    <w:t>Substantial Completion</w:t>
                  </w:r>
                </w:p>
              </w:tc>
              <w:tc>
                <w:tcPr>
                  <w:tcW w:w="868" w:type="dxa"/>
                  <w:tcBorders>
                    <w:top w:val="nil"/>
                    <w:left w:val="nil"/>
                    <w:bottom w:val="single" w:sz="8" w:space="0" w:color="auto"/>
                    <w:right w:val="single" w:sz="8" w:space="0" w:color="auto"/>
                  </w:tcBorders>
                  <w:vAlign w:val="center"/>
                  <w:hideMark/>
                </w:tcPr>
                <w:p w14:paraId="5BC06574" w14:textId="140EE498" w:rsidR="006B0D62" w:rsidRPr="00FE5F12" w:rsidRDefault="008E6D10" w:rsidP="00FE5F12">
                  <w:pPr>
                    <w:jc w:val="center"/>
                    <w:rPr>
                      <w:rFonts w:eastAsia="Calibri" w:cs="Arial"/>
                      <w:color w:val="000000"/>
                      <w:sz w:val="18"/>
                      <w:szCs w:val="18"/>
                    </w:rPr>
                  </w:pPr>
                  <w:r w:rsidRPr="00FE5F12">
                    <w:rPr>
                      <w:rFonts w:eastAsia="Calibri" w:cs="Arial"/>
                      <w:color w:val="000000"/>
                      <w:sz w:val="18"/>
                      <w:szCs w:val="18"/>
                    </w:rPr>
                    <w:t>E</w:t>
                  </w:r>
                </w:p>
              </w:tc>
              <w:tc>
                <w:tcPr>
                  <w:tcW w:w="15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0107F3" w14:textId="328622F2" w:rsidR="006B0D62" w:rsidRPr="007A5BE9" w:rsidRDefault="006B0D62" w:rsidP="00FE5F12">
                  <w:pPr>
                    <w:jc w:val="center"/>
                    <w:rPr>
                      <w:rFonts w:eastAsia="Calibri" w:cs="Arial"/>
                      <w:color w:val="000000"/>
                      <w:sz w:val="18"/>
                      <w:szCs w:val="18"/>
                    </w:rPr>
                  </w:pPr>
                  <w:r w:rsidRPr="007A5BE9">
                    <w:rPr>
                      <w:rFonts w:cs="Arial"/>
                      <w:sz w:val="18"/>
                      <w:szCs w:val="18"/>
                    </w:rPr>
                    <w:t>[</w:t>
                  </w:r>
                  <w:r w:rsidR="001F0163" w:rsidRPr="007A5BE9">
                    <w:rPr>
                      <w:rFonts w:cs="Arial"/>
                      <w:sz w:val="18"/>
                      <w:szCs w:val="18"/>
                      <w:u w:val="single"/>
                    </w:rPr>
                    <w:t>Contractor</w:t>
                  </w:r>
                  <w:r w:rsidRPr="007A5BE9">
                    <w:rPr>
                      <w:rFonts w:cs="Arial"/>
                      <w:sz w:val="18"/>
                      <w:szCs w:val="18"/>
                      <w:u w:val="single"/>
                    </w:rPr>
                    <w:t xml:space="preserve"> Input</w:t>
                  </w:r>
                  <w:r w:rsidRPr="007A5BE9">
                    <w:rPr>
                      <w:rFonts w:cs="Arial"/>
                      <w:sz w:val="18"/>
                      <w:szCs w:val="18"/>
                    </w:rPr>
                    <w:t>]</w:t>
                  </w:r>
                </w:p>
              </w:tc>
              <w:tc>
                <w:tcPr>
                  <w:tcW w:w="934" w:type="dxa"/>
                  <w:tcBorders>
                    <w:top w:val="nil"/>
                    <w:left w:val="nil"/>
                    <w:bottom w:val="single" w:sz="8" w:space="0" w:color="auto"/>
                    <w:right w:val="single" w:sz="8" w:space="0" w:color="auto"/>
                  </w:tcBorders>
                  <w:vAlign w:val="center"/>
                  <w:hideMark/>
                </w:tcPr>
                <w:p w14:paraId="659AFC4C" w14:textId="144B9E6D" w:rsidR="006B0D62" w:rsidRPr="007A5BE9" w:rsidRDefault="008E6D10" w:rsidP="00FE5F12">
                  <w:pPr>
                    <w:jc w:val="center"/>
                    <w:rPr>
                      <w:rFonts w:eastAsia="Calibri" w:cs="Arial"/>
                      <w:sz w:val="18"/>
                      <w:szCs w:val="18"/>
                    </w:rPr>
                  </w:pPr>
                  <w:r w:rsidRPr="007A5BE9">
                    <w:rPr>
                      <w:rFonts w:eastAsia="Calibri" w:cs="Arial"/>
                      <w:sz w:val="18"/>
                      <w:szCs w:val="18"/>
                    </w:rPr>
                    <w:t>[</w:t>
                  </w:r>
                  <w:proofErr w:type="gramStart"/>
                  <w:r w:rsidRPr="007A5BE9">
                    <w:rPr>
                      <w:rFonts w:eastAsia="Calibri" w:cs="Arial"/>
                      <w:sz w:val="18"/>
                      <w:szCs w:val="18"/>
                      <w:u w:val="single"/>
                    </w:rPr>
                    <w:t>20</w:t>
                  </w:r>
                  <w:r w:rsidRPr="007A5BE9">
                    <w:rPr>
                      <w:rFonts w:eastAsia="Calibri" w:cs="Arial"/>
                      <w:sz w:val="18"/>
                      <w:szCs w:val="18"/>
                    </w:rPr>
                    <w:t>]</w:t>
                  </w:r>
                  <w:r w:rsidR="006B0D62" w:rsidRPr="007A5BE9">
                    <w:rPr>
                      <w:rFonts w:eastAsia="Calibri" w:cs="Arial"/>
                      <w:sz w:val="18"/>
                      <w:szCs w:val="18"/>
                    </w:rPr>
                    <w:t>%</w:t>
                  </w:r>
                  <w:proofErr w:type="gramEnd"/>
                  <w:r w:rsidR="006B0D62" w:rsidRPr="007A5BE9">
                    <w:rPr>
                      <w:rFonts w:eastAsia="Calibri" w:cs="Arial"/>
                      <w:sz w:val="18"/>
                      <w:szCs w:val="18"/>
                    </w:rPr>
                    <w:t xml:space="preserve"> of Contract Price</w:t>
                  </w:r>
                </w:p>
              </w:tc>
              <w:tc>
                <w:tcPr>
                  <w:tcW w:w="930" w:type="dxa"/>
                  <w:tcBorders>
                    <w:top w:val="nil"/>
                    <w:left w:val="nil"/>
                    <w:bottom w:val="single" w:sz="8" w:space="0" w:color="auto"/>
                    <w:right w:val="single" w:sz="8" w:space="0" w:color="auto"/>
                  </w:tcBorders>
                  <w:vAlign w:val="center"/>
                </w:tcPr>
                <w:p w14:paraId="05CDD5BE" w14:textId="2AA047B3" w:rsidR="006B0D62" w:rsidRPr="007A5BE9" w:rsidRDefault="006B0D62" w:rsidP="00FE5F12">
                  <w:pPr>
                    <w:jc w:val="center"/>
                    <w:rPr>
                      <w:rFonts w:eastAsia="Calibri" w:cs="Arial"/>
                      <w:sz w:val="18"/>
                      <w:szCs w:val="18"/>
                    </w:rPr>
                  </w:pPr>
                  <w:r w:rsidRPr="007A5BE9">
                    <w:rPr>
                      <w:rFonts w:cs="Arial"/>
                      <w:sz w:val="18"/>
                      <w:szCs w:val="18"/>
                    </w:rPr>
                    <w:t>[</w:t>
                  </w:r>
                  <w:r w:rsidR="001F0163" w:rsidRPr="007A5BE9">
                    <w:rPr>
                      <w:rFonts w:cs="Arial"/>
                      <w:sz w:val="18"/>
                      <w:szCs w:val="18"/>
                    </w:rPr>
                    <w:t>BESS Contractor</w:t>
                  </w:r>
                  <w:r w:rsidRPr="007A5BE9">
                    <w:rPr>
                      <w:rFonts w:cs="Arial"/>
                      <w:sz w:val="18"/>
                      <w:szCs w:val="18"/>
                    </w:rPr>
                    <w:t xml:space="preserve"> Input]</w:t>
                  </w:r>
                </w:p>
              </w:tc>
            </w:tr>
          </w:tbl>
          <w:p w14:paraId="321A7B83" w14:textId="34097D29" w:rsidR="006B0D62" w:rsidRPr="00FE5F12" w:rsidRDefault="006B0D62" w:rsidP="006B0D62">
            <w:pPr>
              <w:pStyle w:val="body"/>
              <w:spacing w:after="0"/>
              <w:rPr>
                <w:rFonts w:ascii="Arial" w:hAnsi="Arial" w:cs="Arial"/>
              </w:rPr>
            </w:pPr>
            <w:r w:rsidRPr="00FE5F12">
              <w:rPr>
                <w:rFonts w:ascii="Arial" w:hAnsi="Arial" w:cs="Arial"/>
              </w:rPr>
              <w:lastRenderedPageBreak/>
              <w:t xml:space="preserve"> </w:t>
            </w:r>
          </w:p>
        </w:tc>
      </w:tr>
      <w:tr w:rsidR="006B0D62" w:rsidRPr="00FE5F12" w14:paraId="4A5FD194" w14:textId="36C764D5" w:rsidTr="00580B3B">
        <w:trPr>
          <w:trHeight w:val="20"/>
        </w:trPr>
        <w:tc>
          <w:tcPr>
            <w:tcW w:w="254" w:type="pct"/>
            <w:vAlign w:val="center"/>
          </w:tcPr>
          <w:p w14:paraId="09242910" w14:textId="4E0BA160" w:rsidR="006B0D62" w:rsidRPr="00FE5F12" w:rsidRDefault="006B0D62" w:rsidP="006B0D62">
            <w:pPr>
              <w:pStyle w:val="BodyTextIndent"/>
              <w:numPr>
                <w:ilvl w:val="0"/>
                <w:numId w:val="18"/>
              </w:numPr>
              <w:spacing w:after="0"/>
              <w:jc w:val="center"/>
              <w:rPr>
                <w:rFonts w:cs="Arial"/>
              </w:rPr>
            </w:pPr>
          </w:p>
        </w:tc>
        <w:tc>
          <w:tcPr>
            <w:tcW w:w="1539" w:type="pct"/>
            <w:vAlign w:val="center"/>
          </w:tcPr>
          <w:p w14:paraId="4488E8D1" w14:textId="5474350D" w:rsidR="006B0D62" w:rsidRPr="00FE5F12" w:rsidRDefault="006B0D62" w:rsidP="006B0D62">
            <w:pPr>
              <w:pStyle w:val="BodyTextIndent"/>
              <w:spacing w:after="0"/>
              <w:ind w:left="0"/>
              <w:rPr>
                <w:rFonts w:cs="Arial"/>
              </w:rPr>
            </w:pPr>
            <w:r w:rsidRPr="00FE5F12">
              <w:rPr>
                <w:rFonts w:cs="Arial"/>
              </w:rPr>
              <w:t>Eligible Change in Tariff</w:t>
            </w:r>
          </w:p>
        </w:tc>
        <w:tc>
          <w:tcPr>
            <w:tcW w:w="3207" w:type="pct"/>
            <w:vAlign w:val="center"/>
          </w:tcPr>
          <w:p w14:paraId="40605E6D" w14:textId="29650085" w:rsidR="006B0D62" w:rsidRPr="00FE5F12" w:rsidRDefault="006B0D62" w:rsidP="006B0D62">
            <w:pPr>
              <w:pStyle w:val="body"/>
              <w:jc w:val="both"/>
              <w:rPr>
                <w:rFonts w:ascii="Arial" w:hAnsi="Arial" w:cs="Arial"/>
              </w:rPr>
            </w:pPr>
            <w:r w:rsidRPr="00FE5F12">
              <w:rPr>
                <w:rFonts w:ascii="Arial" w:hAnsi="Arial" w:cs="Arial"/>
              </w:rPr>
              <w:t xml:space="preserve">“Eligible Change in Tariff” means </w:t>
            </w:r>
            <w:r w:rsidRPr="00FE5F12">
              <w:rPr>
                <w:rFonts w:ascii="Arial" w:eastAsiaTheme="minorEastAsia" w:hAnsi="Arial" w:cs="Arial"/>
                <w:lang w:eastAsia="ja-JP"/>
              </w:rPr>
              <w:t>(</w:t>
            </w:r>
            <w:proofErr w:type="spellStart"/>
            <w:r w:rsidRPr="00FE5F12">
              <w:rPr>
                <w:rFonts w:ascii="Arial" w:eastAsiaTheme="minorEastAsia" w:hAnsi="Arial" w:cs="Arial"/>
                <w:lang w:eastAsia="ja-JP"/>
              </w:rPr>
              <w:t>i</w:t>
            </w:r>
            <w:proofErr w:type="spellEnd"/>
            <w:r w:rsidRPr="00FE5F12">
              <w:rPr>
                <w:rFonts w:ascii="Arial" w:eastAsiaTheme="minorEastAsia" w:hAnsi="Arial" w:cs="Arial"/>
                <w:lang w:eastAsia="ja-JP"/>
              </w:rPr>
              <w:t xml:space="preserve">) </w:t>
            </w:r>
            <w:r w:rsidRPr="00FE5F12">
              <w:rPr>
                <w:rFonts w:ascii="Arial" w:hAnsi="Arial" w:cs="Arial"/>
              </w:rPr>
              <w:t xml:space="preserve">any duty, tariff, import tax, or other similar import fee or cost that becomes effective after, or the enforcement of which commences after, the </w:t>
            </w:r>
            <w:r w:rsidR="008E6D10" w:rsidRPr="00FE5F12">
              <w:rPr>
                <w:rFonts w:ascii="Arial" w:hAnsi="Arial" w:cs="Arial"/>
              </w:rPr>
              <w:t>Agreement’s</w:t>
            </w:r>
            <w:r w:rsidRPr="00FE5F12">
              <w:rPr>
                <w:rFonts w:ascii="Arial" w:hAnsi="Arial" w:cs="Arial"/>
              </w:rPr>
              <w:t xml:space="preserve"> Effective Date, or </w:t>
            </w:r>
            <w:r w:rsidRPr="00FE5F12">
              <w:rPr>
                <w:rFonts w:ascii="Arial" w:eastAsiaTheme="minorEastAsia" w:hAnsi="Arial" w:cs="Arial"/>
                <w:lang w:eastAsia="ja-JP"/>
              </w:rPr>
              <w:t xml:space="preserve">(ii) </w:t>
            </w:r>
            <w:r w:rsidRPr="00FE5F12">
              <w:rPr>
                <w:rFonts w:ascii="Arial" w:hAnsi="Arial" w:cs="Arial"/>
              </w:rPr>
              <w:t>any increase to the applicable rate of any of the foregoing which becomes effective after the Effective Date, to the extent affecting the Project;</w:t>
            </w:r>
            <w:r w:rsidRPr="00FE5F12">
              <w:rPr>
                <w:rFonts w:ascii="Arial" w:eastAsiaTheme="minorEastAsia" w:hAnsi="Arial" w:cs="Arial"/>
                <w:lang w:eastAsia="ja-JP"/>
              </w:rPr>
              <w:t xml:space="preserve"> in either case, provided that it was not foreseeable by a reasonably prudent person as of the Effective Date and not caused by </w:t>
            </w:r>
            <w:r w:rsidR="001F0163">
              <w:rPr>
                <w:rFonts w:ascii="Arial" w:eastAsiaTheme="minorEastAsia" w:hAnsi="Arial" w:cs="Arial"/>
                <w:lang w:eastAsia="ja-JP"/>
              </w:rPr>
              <w:t>BESS Contractor</w:t>
            </w:r>
            <w:r w:rsidRPr="00FE5F12">
              <w:rPr>
                <w:rFonts w:ascii="Arial" w:eastAsiaTheme="minorEastAsia" w:hAnsi="Arial" w:cs="Arial"/>
                <w:lang w:eastAsia="ja-JP"/>
              </w:rPr>
              <w:t>’s violation or non-compliance with any applicable law or breach of the Agreement</w:t>
            </w:r>
            <w:r w:rsidRPr="00FE5F12">
              <w:rPr>
                <w:rFonts w:ascii="Arial" w:hAnsi="Arial" w:cs="Arial"/>
              </w:rPr>
              <w:t xml:space="preserve">. </w:t>
            </w:r>
          </w:p>
          <w:p w14:paraId="7246CF9B" w14:textId="67CFE5F0" w:rsidR="006B0D62" w:rsidRPr="00FE5F12" w:rsidRDefault="006B0D62" w:rsidP="006B0D62">
            <w:pPr>
              <w:spacing w:after="160" w:line="259" w:lineRule="auto"/>
              <w:rPr>
                <w:rFonts w:cs="Arial"/>
              </w:rPr>
            </w:pPr>
            <w:r w:rsidRPr="00FE5F12">
              <w:rPr>
                <w:rFonts w:cs="Arial"/>
              </w:rPr>
              <w:t xml:space="preserve">To the extent an Eligible Change in Tariff occurs after the Effective Date that would increase </w:t>
            </w:r>
            <w:r w:rsidR="001F0163">
              <w:rPr>
                <w:rFonts w:cs="Arial"/>
              </w:rPr>
              <w:t>BESS Contractor</w:t>
            </w:r>
            <w:r w:rsidRPr="00FE5F12">
              <w:rPr>
                <w:rFonts w:cs="Arial"/>
              </w:rPr>
              <w:t xml:space="preserve">’s costs, </w:t>
            </w:r>
            <w:r w:rsidR="001F0163">
              <w:rPr>
                <w:rFonts w:cs="Arial"/>
              </w:rPr>
              <w:t>BESS Contractor</w:t>
            </w:r>
            <w:r w:rsidRPr="00FE5F12">
              <w:rPr>
                <w:rFonts w:cs="Arial"/>
              </w:rPr>
              <w:t xml:space="preserve"> may be entitled to a Change Order to increase the Contract Price as follows: </w:t>
            </w:r>
          </w:p>
          <w:p w14:paraId="6EEB4266" w14:textId="1893A4BF" w:rsidR="006B0D62" w:rsidRPr="00AE0549" w:rsidRDefault="001F0163" w:rsidP="00AE0549">
            <w:pPr>
              <w:pStyle w:val="ListParagraph"/>
              <w:numPr>
                <w:ilvl w:val="0"/>
                <w:numId w:val="30"/>
              </w:numPr>
              <w:spacing w:after="160" w:line="259" w:lineRule="auto"/>
              <w:rPr>
                <w:rFonts w:cs="Arial"/>
              </w:rPr>
            </w:pPr>
            <w:r>
              <w:rPr>
                <w:rFonts w:cs="Arial"/>
              </w:rPr>
              <w:t>BESS Contractor</w:t>
            </w:r>
            <w:r w:rsidR="006B0D62" w:rsidRPr="00AE0549">
              <w:rPr>
                <w:rFonts w:cs="Arial"/>
              </w:rPr>
              <w:t xml:space="preserve"> shall be responsible for the portion of an Eligible Change in Tariff resulting in an increase of up to </w:t>
            </w:r>
            <w:r w:rsidR="008E6D10" w:rsidRPr="00AE0549">
              <w:rPr>
                <w:rFonts w:cs="Arial"/>
              </w:rPr>
              <w:t>ten</w:t>
            </w:r>
            <w:r w:rsidR="006B0D62" w:rsidRPr="00AE0549">
              <w:rPr>
                <w:rFonts w:cs="Arial"/>
              </w:rPr>
              <w:t xml:space="preserve"> percent (</w:t>
            </w:r>
            <w:r w:rsidR="008E6D10" w:rsidRPr="00AE0549">
              <w:rPr>
                <w:rFonts w:cs="Arial"/>
              </w:rPr>
              <w:t>10</w:t>
            </w:r>
            <w:r w:rsidR="006B0D62" w:rsidRPr="00AE0549">
              <w:rPr>
                <w:rFonts w:cs="Arial"/>
              </w:rPr>
              <w:t>%) of the Contract Price.</w:t>
            </w:r>
          </w:p>
          <w:p w14:paraId="3AD9F8F4" w14:textId="44B56E70" w:rsidR="006B0D62" w:rsidRPr="00AE0549" w:rsidRDefault="006B0D62" w:rsidP="00AE0549">
            <w:pPr>
              <w:pStyle w:val="ListParagraph"/>
              <w:numPr>
                <w:ilvl w:val="0"/>
                <w:numId w:val="30"/>
              </w:numPr>
              <w:spacing w:after="160" w:line="259" w:lineRule="auto"/>
              <w:rPr>
                <w:rFonts w:cs="Arial"/>
              </w:rPr>
            </w:pPr>
            <w:r w:rsidRPr="00AE0549">
              <w:rPr>
                <w:rFonts w:cs="Arial"/>
              </w:rPr>
              <w:t xml:space="preserve">For an Eligible Change in Tariff that results in a tariff increase above </w:t>
            </w:r>
            <w:r w:rsidR="008E6D10" w:rsidRPr="00AE0549">
              <w:rPr>
                <w:rFonts w:cs="Arial"/>
              </w:rPr>
              <w:t>ten</w:t>
            </w:r>
            <w:r w:rsidRPr="00AE0549">
              <w:rPr>
                <w:rFonts w:cs="Arial"/>
              </w:rPr>
              <w:t xml:space="preserve"> percent (</w:t>
            </w:r>
            <w:r w:rsidR="008E6D10" w:rsidRPr="00AE0549">
              <w:rPr>
                <w:rFonts w:cs="Arial"/>
              </w:rPr>
              <w:t>10</w:t>
            </w:r>
            <w:r w:rsidRPr="00AE0549">
              <w:rPr>
                <w:rFonts w:cs="Arial"/>
              </w:rPr>
              <w:t xml:space="preserve">%) and up to </w:t>
            </w:r>
            <w:r w:rsidR="008E6D10" w:rsidRPr="00AE0549">
              <w:rPr>
                <w:rFonts w:cs="Arial"/>
              </w:rPr>
              <w:t>twenty</w:t>
            </w:r>
            <w:r w:rsidRPr="00AE0549">
              <w:rPr>
                <w:rFonts w:cs="Arial"/>
              </w:rPr>
              <w:t xml:space="preserve"> percent (</w:t>
            </w:r>
            <w:r w:rsidR="008E6D10" w:rsidRPr="00AE0549">
              <w:rPr>
                <w:rFonts w:cs="Arial"/>
              </w:rPr>
              <w:t>20</w:t>
            </w:r>
            <w:r w:rsidRPr="00AE0549">
              <w:rPr>
                <w:rFonts w:cs="Arial"/>
              </w:rPr>
              <w:t xml:space="preserve">%) of the Contract Price, </w:t>
            </w:r>
            <w:r w:rsidR="001F0163">
              <w:rPr>
                <w:rFonts w:cs="Arial"/>
              </w:rPr>
              <w:t>BESS Contractor</w:t>
            </w:r>
            <w:r w:rsidRPr="00AE0549">
              <w:rPr>
                <w:rFonts w:cs="Arial"/>
              </w:rPr>
              <w:t xml:space="preserve"> shall be entitled to a Change Order to increase the Contract Price </w:t>
            </w:r>
            <w:proofErr w:type="gramStart"/>
            <w:r w:rsidRPr="00AE0549">
              <w:rPr>
                <w:rFonts w:cs="Arial"/>
              </w:rPr>
              <w:t>for</w:t>
            </w:r>
            <w:proofErr w:type="gramEnd"/>
            <w:r w:rsidRPr="00AE0549">
              <w:rPr>
                <w:rFonts w:cs="Arial"/>
              </w:rPr>
              <w:t xml:space="preserve"> fifty percent (50%) of the tariff increase in this range. </w:t>
            </w:r>
          </w:p>
          <w:p w14:paraId="6705CE02" w14:textId="5287FE10" w:rsidR="006B0D62" w:rsidRPr="00AE0549" w:rsidRDefault="006B0D62" w:rsidP="00AE0549">
            <w:pPr>
              <w:pStyle w:val="ListParagraph"/>
              <w:numPr>
                <w:ilvl w:val="0"/>
                <w:numId w:val="30"/>
              </w:numPr>
              <w:spacing w:after="160" w:line="259" w:lineRule="auto"/>
              <w:rPr>
                <w:rFonts w:cs="Arial"/>
              </w:rPr>
            </w:pPr>
            <w:r w:rsidRPr="00AE0549">
              <w:rPr>
                <w:rFonts w:cs="Arial"/>
              </w:rPr>
              <w:t xml:space="preserve">Owner shall be responsible for the portion of an Eligible Change in Tariff resulting in an increase above </w:t>
            </w:r>
            <w:r w:rsidR="00AB0BAA" w:rsidRPr="00AE0549">
              <w:rPr>
                <w:rFonts w:cs="Arial"/>
              </w:rPr>
              <w:t>twenty</w:t>
            </w:r>
            <w:r w:rsidRPr="00AE0549">
              <w:rPr>
                <w:rFonts w:cs="Arial"/>
              </w:rPr>
              <w:t xml:space="preserve"> percent (</w:t>
            </w:r>
            <w:r w:rsidR="00AB0BAA" w:rsidRPr="00AE0549">
              <w:rPr>
                <w:rFonts w:cs="Arial"/>
              </w:rPr>
              <w:t>20</w:t>
            </w:r>
            <w:r w:rsidRPr="00AE0549">
              <w:rPr>
                <w:rFonts w:cs="Arial"/>
              </w:rPr>
              <w:t xml:space="preserve">%) of the Contract Price; provided, however, that Owner shall have the right to </w:t>
            </w:r>
            <w:r w:rsidR="00AB0BAA" w:rsidRPr="00AE0549">
              <w:rPr>
                <w:rFonts w:cs="Arial"/>
              </w:rPr>
              <w:t>terminate</w:t>
            </w:r>
            <w:r w:rsidRPr="00AE0549">
              <w:rPr>
                <w:rFonts w:cs="Arial"/>
              </w:rPr>
              <w:t xml:space="preserve"> the </w:t>
            </w:r>
            <w:r w:rsidR="00AB0BAA" w:rsidRPr="00AE0549">
              <w:rPr>
                <w:rFonts w:cs="Arial"/>
              </w:rPr>
              <w:t>Agreement.</w:t>
            </w:r>
            <w:r w:rsidRPr="00AE0549">
              <w:rPr>
                <w:rFonts w:cs="Arial"/>
              </w:rPr>
              <w:t xml:space="preserve"> </w:t>
            </w:r>
          </w:p>
          <w:p w14:paraId="535877A9" w14:textId="0D4130CF" w:rsidR="006B0D62" w:rsidRPr="00FE5F12" w:rsidRDefault="006B0D62" w:rsidP="006B0D62">
            <w:pPr>
              <w:spacing w:after="160" w:line="259" w:lineRule="auto"/>
              <w:rPr>
                <w:rFonts w:eastAsia="Calibri" w:cs="Arial"/>
                <w:b/>
                <w:bCs/>
                <w:color w:val="000000"/>
              </w:rPr>
            </w:pPr>
            <w:r w:rsidRPr="00FE5F12">
              <w:rPr>
                <w:rFonts w:cs="Arial"/>
              </w:rPr>
              <w:t xml:space="preserve">If any anticipated tariffs that have been assumed in </w:t>
            </w:r>
            <w:r w:rsidR="00AB0BAA" w:rsidRPr="00FE5F12">
              <w:rPr>
                <w:rFonts w:cs="Arial"/>
              </w:rPr>
              <w:t>the Contract Price</w:t>
            </w:r>
            <w:r w:rsidRPr="00FE5F12">
              <w:rPr>
                <w:rFonts w:cs="Arial"/>
              </w:rPr>
              <w:t xml:space="preserve"> are reduced, Owner shall have the right to a Change Order to obtain a dollar-for-dollar decrease in the applicable Contract Price by the amount of such reduction. </w:t>
            </w:r>
          </w:p>
        </w:tc>
      </w:tr>
      <w:tr w:rsidR="006B0D62" w:rsidRPr="00FE5F12" w14:paraId="018C59D2" w14:textId="7029AB58" w:rsidTr="00580B3B">
        <w:trPr>
          <w:trHeight w:val="20"/>
        </w:trPr>
        <w:tc>
          <w:tcPr>
            <w:tcW w:w="254" w:type="pct"/>
            <w:vAlign w:val="center"/>
          </w:tcPr>
          <w:p w14:paraId="090B5AE5" w14:textId="77777777" w:rsidR="006B0D62" w:rsidRPr="00FE5F12" w:rsidRDefault="006B0D62" w:rsidP="006B0D62">
            <w:pPr>
              <w:pStyle w:val="BodyTextIndent"/>
              <w:numPr>
                <w:ilvl w:val="0"/>
                <w:numId w:val="18"/>
              </w:numPr>
              <w:spacing w:after="0"/>
              <w:jc w:val="center"/>
              <w:rPr>
                <w:rFonts w:cs="Arial"/>
                <w:bCs/>
              </w:rPr>
            </w:pPr>
          </w:p>
        </w:tc>
        <w:tc>
          <w:tcPr>
            <w:tcW w:w="1539" w:type="pct"/>
            <w:vAlign w:val="center"/>
          </w:tcPr>
          <w:p w14:paraId="13AACA14" w14:textId="0389EE56" w:rsidR="006B0D62" w:rsidRPr="00FE5F12" w:rsidRDefault="006B0D62" w:rsidP="006B0D62">
            <w:pPr>
              <w:pStyle w:val="BodyTextIndent"/>
              <w:spacing w:after="0"/>
              <w:ind w:left="0"/>
              <w:jc w:val="left"/>
              <w:rPr>
                <w:rFonts w:cs="Arial"/>
                <w:bCs/>
              </w:rPr>
            </w:pPr>
            <w:r w:rsidRPr="00FE5F12">
              <w:rPr>
                <w:rFonts w:cs="Arial"/>
                <w:bCs/>
              </w:rPr>
              <w:t>Invoicing / Payments</w:t>
            </w:r>
          </w:p>
        </w:tc>
        <w:tc>
          <w:tcPr>
            <w:tcW w:w="3207" w:type="pct"/>
            <w:vAlign w:val="center"/>
          </w:tcPr>
          <w:p w14:paraId="099F492E" w14:textId="64D8D9A0" w:rsidR="006B0D62" w:rsidRPr="00FE5F12" w:rsidRDefault="006B0D62" w:rsidP="006B0D62">
            <w:pPr>
              <w:pStyle w:val="body"/>
              <w:jc w:val="both"/>
              <w:rPr>
                <w:rFonts w:ascii="Arial" w:hAnsi="Arial" w:cs="Arial"/>
              </w:rPr>
            </w:pPr>
            <w:r w:rsidRPr="00FE5F12">
              <w:rPr>
                <w:rFonts w:ascii="Arial" w:hAnsi="Arial" w:cs="Arial"/>
              </w:rPr>
              <w:t xml:space="preserve">Payment terms are </w:t>
            </w:r>
            <w:proofErr w:type="gramStart"/>
            <w:r w:rsidRPr="00AE0549">
              <w:rPr>
                <w:rFonts w:ascii="Arial" w:hAnsi="Arial" w:cs="Arial"/>
              </w:rPr>
              <w:t>net</w:t>
            </w:r>
            <w:proofErr w:type="gramEnd"/>
            <w:r w:rsidRPr="00AE0549">
              <w:rPr>
                <w:rFonts w:ascii="Arial" w:hAnsi="Arial" w:cs="Arial"/>
              </w:rPr>
              <w:t xml:space="preserve"> 60 days</w:t>
            </w:r>
            <w:r w:rsidRPr="00FE5F12">
              <w:rPr>
                <w:rFonts w:ascii="Arial" w:hAnsi="Arial" w:cs="Arial"/>
              </w:rPr>
              <w:t xml:space="preserve"> from </w:t>
            </w:r>
            <w:r w:rsidR="007A5BE9">
              <w:rPr>
                <w:rFonts w:ascii="Arial" w:hAnsi="Arial" w:cs="Arial"/>
              </w:rPr>
              <w:t xml:space="preserve">the Owner’s receipt of the </w:t>
            </w:r>
            <w:r w:rsidR="001F0163">
              <w:rPr>
                <w:rFonts w:ascii="Arial" w:hAnsi="Arial" w:cs="Arial"/>
              </w:rPr>
              <w:t>BESS Contractor</w:t>
            </w:r>
            <w:r w:rsidRPr="00FE5F12">
              <w:rPr>
                <w:rFonts w:ascii="Arial" w:hAnsi="Arial" w:cs="Arial"/>
              </w:rPr>
              <w:t>’s correctly rendered invoice, unless otherwise stated in the Agreement.</w:t>
            </w:r>
          </w:p>
        </w:tc>
      </w:tr>
      <w:tr w:rsidR="00EE1035" w:rsidRPr="00FE5F12" w14:paraId="65D24400" w14:textId="77777777" w:rsidTr="00580B3B">
        <w:trPr>
          <w:trHeight w:val="20"/>
        </w:trPr>
        <w:tc>
          <w:tcPr>
            <w:tcW w:w="254" w:type="pct"/>
            <w:vAlign w:val="center"/>
          </w:tcPr>
          <w:p w14:paraId="7007FB62" w14:textId="77777777" w:rsidR="00EE1035" w:rsidRPr="00FE5F12" w:rsidRDefault="00EE1035" w:rsidP="00EE1035">
            <w:pPr>
              <w:pStyle w:val="BodyTextIndent"/>
              <w:numPr>
                <w:ilvl w:val="0"/>
                <w:numId w:val="18"/>
              </w:numPr>
              <w:spacing w:after="0"/>
              <w:jc w:val="center"/>
              <w:rPr>
                <w:rFonts w:cs="Arial"/>
                <w:bCs/>
              </w:rPr>
            </w:pPr>
          </w:p>
        </w:tc>
        <w:tc>
          <w:tcPr>
            <w:tcW w:w="1539" w:type="pct"/>
            <w:vAlign w:val="center"/>
          </w:tcPr>
          <w:p w14:paraId="7D43E34C" w14:textId="06D469E9" w:rsidR="00EE1035" w:rsidRPr="00FE5F12" w:rsidRDefault="00FE5F12" w:rsidP="00EE1035">
            <w:pPr>
              <w:pStyle w:val="BodyTextIndent"/>
              <w:spacing w:after="0"/>
              <w:ind w:left="0"/>
              <w:jc w:val="left"/>
              <w:rPr>
                <w:rFonts w:cs="Arial"/>
                <w:bCs/>
              </w:rPr>
            </w:pPr>
            <w:r>
              <w:rPr>
                <w:rFonts w:cs="Arial"/>
              </w:rPr>
              <w:t xml:space="preserve">Delivery </w:t>
            </w:r>
            <w:r w:rsidR="00EE1035" w:rsidRPr="00FE5F12">
              <w:rPr>
                <w:rFonts w:cs="Arial"/>
              </w:rPr>
              <w:t>Delay LDs</w:t>
            </w:r>
          </w:p>
        </w:tc>
        <w:tc>
          <w:tcPr>
            <w:tcW w:w="3207" w:type="pct"/>
            <w:vAlign w:val="center"/>
          </w:tcPr>
          <w:p w14:paraId="3073CED3" w14:textId="718C5874" w:rsidR="00EE1035" w:rsidRPr="00FE5F12" w:rsidRDefault="00EE1035" w:rsidP="00571B3E">
            <w:pPr>
              <w:pStyle w:val="body"/>
              <w:spacing w:after="0"/>
              <w:jc w:val="both"/>
              <w:rPr>
                <w:rFonts w:ascii="Arial" w:hAnsi="Arial" w:cs="Arial"/>
              </w:rPr>
            </w:pPr>
            <w:r w:rsidRPr="00AE0549">
              <w:rPr>
                <w:rFonts w:ascii="Arial" w:eastAsia="Calibri" w:hAnsi="Arial" w:cs="Arial"/>
              </w:rPr>
              <w:t xml:space="preserve">Delivery Delay Liquidated Damages (“Delivery Delay LDs”) of (a) $100/MW per day multiplied by the Project’s Guaranteed Power capacity for each day equipment delivery is delayed beyond the Guaranteed Delivery Date up to and including fifteen (15) days after the Guaranteed Delivery Date, (b) plus $200/MW per day multiplied by the Project’s Guaranteed Power capacity for each day after the fifteenth (15th) day following the Guaranteed </w:t>
            </w:r>
            <w:r w:rsidRPr="00AE0549">
              <w:rPr>
                <w:rFonts w:ascii="Arial" w:eastAsia="Calibri" w:hAnsi="Arial" w:cs="Arial"/>
              </w:rPr>
              <w:lastRenderedPageBreak/>
              <w:t>Delivery Date, up to and including the sixtieth (60th) day following the Guaranteed Delivery Date, and (c) plus $500/MW per day multiplied by the Project’s Guaranteed Power capacity</w:t>
            </w:r>
            <w:r w:rsidRPr="00FE5F12">
              <w:rPr>
                <w:rFonts w:ascii="Arial" w:eastAsia="Calibri" w:hAnsi="Arial" w:cs="Arial"/>
              </w:rPr>
              <w:t xml:space="preserve"> for each day delayed thereafter.</w:t>
            </w:r>
          </w:p>
        </w:tc>
      </w:tr>
      <w:tr w:rsidR="00EE1035" w:rsidRPr="00FE5F12" w14:paraId="2813D40A" w14:textId="77777777" w:rsidTr="00580B3B">
        <w:trPr>
          <w:trHeight w:val="20"/>
        </w:trPr>
        <w:tc>
          <w:tcPr>
            <w:tcW w:w="254" w:type="pct"/>
            <w:vAlign w:val="center"/>
          </w:tcPr>
          <w:p w14:paraId="2F503DE8" w14:textId="77777777" w:rsidR="00EE1035" w:rsidRPr="00FE5F12" w:rsidRDefault="00EE1035" w:rsidP="00EE1035">
            <w:pPr>
              <w:pStyle w:val="BodyTextIndent"/>
              <w:numPr>
                <w:ilvl w:val="0"/>
                <w:numId w:val="18"/>
              </w:numPr>
              <w:spacing w:after="0"/>
              <w:jc w:val="center"/>
              <w:rPr>
                <w:rFonts w:cs="Arial"/>
                <w:bCs/>
              </w:rPr>
            </w:pPr>
          </w:p>
        </w:tc>
        <w:tc>
          <w:tcPr>
            <w:tcW w:w="1539" w:type="pct"/>
            <w:vAlign w:val="center"/>
          </w:tcPr>
          <w:p w14:paraId="3463BFB4" w14:textId="52180DF0" w:rsidR="00EE1035" w:rsidRPr="00FE5F12" w:rsidRDefault="00EE1035" w:rsidP="00EE1035">
            <w:pPr>
              <w:pStyle w:val="BodyTextIndent"/>
              <w:spacing w:after="0"/>
              <w:ind w:left="0"/>
              <w:jc w:val="left"/>
              <w:rPr>
                <w:rFonts w:cs="Arial"/>
                <w:bCs/>
              </w:rPr>
            </w:pPr>
            <w:r w:rsidRPr="00FE5F12">
              <w:rPr>
                <w:rFonts w:cs="Arial"/>
              </w:rPr>
              <w:t>Substantial Completion Delay LDs</w:t>
            </w:r>
          </w:p>
        </w:tc>
        <w:tc>
          <w:tcPr>
            <w:tcW w:w="3207" w:type="pct"/>
            <w:vAlign w:val="center"/>
          </w:tcPr>
          <w:p w14:paraId="71BE2EBC" w14:textId="17858834" w:rsidR="00EE1035" w:rsidRPr="00FE5F12" w:rsidRDefault="00EE1035" w:rsidP="00571B3E">
            <w:pPr>
              <w:pStyle w:val="body"/>
              <w:spacing w:after="0"/>
              <w:jc w:val="both"/>
              <w:rPr>
                <w:rFonts w:ascii="Arial" w:hAnsi="Arial" w:cs="Arial"/>
              </w:rPr>
            </w:pPr>
            <w:r w:rsidRPr="00FE5F12">
              <w:rPr>
                <w:rFonts w:ascii="Arial" w:eastAsia="Calibri" w:hAnsi="Arial" w:cs="Arial"/>
              </w:rPr>
              <w:t>Substantial Completion Delay Liquidated Damages (“SC Delay LDs”) of (a) $</w:t>
            </w:r>
            <w:r w:rsidRPr="00AE0549">
              <w:rPr>
                <w:rFonts w:ascii="Arial" w:eastAsia="Calibri" w:hAnsi="Arial" w:cs="Arial"/>
              </w:rPr>
              <w:t xml:space="preserve">200/MW per day multiplied by the Project’s Guaranteed Power </w:t>
            </w:r>
            <w:r w:rsidRPr="00AE0549">
              <w:rPr>
                <w:rFonts w:ascii="Arial" w:eastAsiaTheme="minorEastAsia" w:hAnsi="Arial" w:cs="Arial"/>
                <w:lang w:eastAsia="ja-JP"/>
              </w:rPr>
              <w:t>c</w:t>
            </w:r>
            <w:r w:rsidRPr="00AE0549">
              <w:rPr>
                <w:rFonts w:ascii="Arial" w:eastAsia="Calibri" w:hAnsi="Arial" w:cs="Arial"/>
              </w:rPr>
              <w:t>apacity for each day Substantial Completion is delayed beyond the Guaranteed COD up to and including fifteen (15) days after the Guaranteed COD, (b) plus $350/MW per day multiplied by the Project’s</w:t>
            </w:r>
            <w:r w:rsidRPr="00FE5F12">
              <w:rPr>
                <w:rFonts w:ascii="Arial" w:eastAsia="Calibri" w:hAnsi="Arial" w:cs="Arial"/>
              </w:rPr>
              <w:t xml:space="preserve"> Guaranteed Power </w:t>
            </w:r>
            <w:r w:rsidRPr="00FE5F12">
              <w:rPr>
                <w:rFonts w:ascii="Arial" w:eastAsiaTheme="minorEastAsia" w:hAnsi="Arial" w:cs="Arial"/>
                <w:lang w:eastAsia="ja-JP"/>
              </w:rPr>
              <w:t>c</w:t>
            </w:r>
            <w:r w:rsidRPr="00FE5F12">
              <w:rPr>
                <w:rFonts w:ascii="Arial" w:eastAsia="Calibri" w:hAnsi="Arial" w:cs="Arial"/>
              </w:rPr>
              <w:t>apacity for each day after the fifteenth (15</w:t>
            </w:r>
            <w:r w:rsidRPr="00FE5F12">
              <w:rPr>
                <w:rFonts w:ascii="Arial" w:eastAsia="Calibri" w:hAnsi="Arial" w:cs="Arial"/>
                <w:vertAlign w:val="superscript"/>
              </w:rPr>
              <w:t>th</w:t>
            </w:r>
            <w:r w:rsidRPr="00FE5F12">
              <w:rPr>
                <w:rFonts w:ascii="Arial" w:eastAsia="Calibri" w:hAnsi="Arial" w:cs="Arial"/>
              </w:rPr>
              <w:t>) day following Guaranteed COD, up to and including the sixtieth (60</w:t>
            </w:r>
            <w:r w:rsidRPr="00FE5F12">
              <w:rPr>
                <w:rFonts w:ascii="Arial" w:eastAsia="Calibri" w:hAnsi="Arial" w:cs="Arial"/>
                <w:vertAlign w:val="superscript"/>
              </w:rPr>
              <w:t>th</w:t>
            </w:r>
            <w:r w:rsidRPr="00FE5F12">
              <w:rPr>
                <w:rFonts w:ascii="Arial" w:eastAsia="Calibri" w:hAnsi="Arial" w:cs="Arial"/>
              </w:rPr>
              <w:t>) day following the Guaranteed COD, and (</w:t>
            </w:r>
            <w:r w:rsidRPr="00AE0549">
              <w:rPr>
                <w:rFonts w:ascii="Arial" w:eastAsia="Calibri" w:hAnsi="Arial" w:cs="Arial"/>
              </w:rPr>
              <w:t>c) plus $</w:t>
            </w:r>
            <w:r w:rsidRPr="00FE5F12">
              <w:rPr>
                <w:rFonts w:ascii="Arial" w:eastAsia="Calibri" w:hAnsi="Arial" w:cs="Arial"/>
              </w:rPr>
              <w:t xml:space="preserve">500/MW per day multiplied by the Project’s Guaranteed Power </w:t>
            </w:r>
            <w:r w:rsidRPr="00FE5F12">
              <w:rPr>
                <w:rFonts w:ascii="Arial" w:eastAsiaTheme="minorEastAsia" w:hAnsi="Arial" w:cs="Arial"/>
                <w:lang w:eastAsia="ja-JP"/>
              </w:rPr>
              <w:t>capacity</w:t>
            </w:r>
            <w:r w:rsidRPr="00FE5F12">
              <w:rPr>
                <w:rFonts w:ascii="Arial" w:eastAsia="Calibri" w:hAnsi="Arial" w:cs="Arial"/>
              </w:rPr>
              <w:t xml:space="preserve"> for each day delayed thereafter.</w:t>
            </w:r>
          </w:p>
        </w:tc>
      </w:tr>
      <w:tr w:rsidR="00EE1035" w:rsidRPr="00FE5F12" w14:paraId="0AB31CC9" w14:textId="77777777" w:rsidTr="00580B3B">
        <w:trPr>
          <w:trHeight w:val="20"/>
        </w:trPr>
        <w:tc>
          <w:tcPr>
            <w:tcW w:w="254" w:type="pct"/>
            <w:vAlign w:val="center"/>
          </w:tcPr>
          <w:p w14:paraId="2C89D80F" w14:textId="77777777" w:rsidR="00EE1035" w:rsidRPr="00FE5F12" w:rsidRDefault="00EE1035" w:rsidP="00EE1035">
            <w:pPr>
              <w:pStyle w:val="BodyTextIndent"/>
              <w:numPr>
                <w:ilvl w:val="0"/>
                <w:numId w:val="18"/>
              </w:numPr>
              <w:spacing w:after="0"/>
              <w:jc w:val="center"/>
              <w:rPr>
                <w:rFonts w:cs="Arial"/>
                <w:bCs/>
              </w:rPr>
            </w:pPr>
          </w:p>
        </w:tc>
        <w:tc>
          <w:tcPr>
            <w:tcW w:w="1539" w:type="pct"/>
            <w:vAlign w:val="center"/>
          </w:tcPr>
          <w:p w14:paraId="3F328467" w14:textId="236AD5C5" w:rsidR="00EE1035" w:rsidRPr="00FE5F12" w:rsidRDefault="00EE1035" w:rsidP="00EE1035">
            <w:pPr>
              <w:pStyle w:val="BodyTextIndent"/>
              <w:spacing w:after="0"/>
              <w:ind w:left="0"/>
              <w:jc w:val="left"/>
              <w:rPr>
                <w:rFonts w:cs="Arial"/>
                <w:bCs/>
              </w:rPr>
            </w:pPr>
            <w:r w:rsidRPr="00FE5F12">
              <w:rPr>
                <w:rFonts w:cs="Arial"/>
              </w:rPr>
              <w:t>Delay Liquidated Damages Cap</w:t>
            </w:r>
          </w:p>
        </w:tc>
        <w:tc>
          <w:tcPr>
            <w:tcW w:w="3207" w:type="pct"/>
            <w:vAlign w:val="center"/>
          </w:tcPr>
          <w:p w14:paraId="100E2BCD" w14:textId="67CA1438" w:rsidR="00EE1035" w:rsidRPr="00FE5F12" w:rsidRDefault="00EE1035" w:rsidP="00571B3E">
            <w:pPr>
              <w:pStyle w:val="body"/>
              <w:spacing w:after="0"/>
              <w:jc w:val="both"/>
              <w:rPr>
                <w:rFonts w:ascii="Arial" w:hAnsi="Arial" w:cs="Arial"/>
              </w:rPr>
            </w:pPr>
            <w:r w:rsidRPr="00FE5F12">
              <w:rPr>
                <w:rFonts w:ascii="Arial" w:eastAsia="Calibri" w:hAnsi="Arial" w:cs="Arial"/>
              </w:rPr>
              <w:t xml:space="preserve">The aggregate </w:t>
            </w:r>
            <w:r w:rsidRPr="00AE0549">
              <w:rPr>
                <w:rFonts w:ascii="Arial" w:eastAsia="Calibri" w:hAnsi="Arial" w:cs="Arial"/>
              </w:rPr>
              <w:t>cap of the Delivery Delay LDs and SC Delay LDs shall be 20% of the Contract Price.</w:t>
            </w:r>
          </w:p>
        </w:tc>
      </w:tr>
      <w:tr w:rsidR="00EE1035" w:rsidRPr="00FE5F12" w14:paraId="4A2C172C" w14:textId="33D58121" w:rsidTr="00580B3B">
        <w:trPr>
          <w:trHeight w:val="20"/>
        </w:trPr>
        <w:tc>
          <w:tcPr>
            <w:tcW w:w="254" w:type="pct"/>
            <w:vAlign w:val="center"/>
          </w:tcPr>
          <w:p w14:paraId="12CD11AF" w14:textId="1BF8F8A1" w:rsidR="00EE1035" w:rsidRPr="00FE5F12" w:rsidRDefault="00EE1035" w:rsidP="00EE1035">
            <w:pPr>
              <w:pStyle w:val="BodyTextIndent"/>
              <w:numPr>
                <w:ilvl w:val="0"/>
                <w:numId w:val="18"/>
              </w:numPr>
              <w:spacing w:after="0"/>
              <w:jc w:val="center"/>
              <w:rPr>
                <w:rFonts w:cs="Arial"/>
                <w:bCs/>
              </w:rPr>
            </w:pPr>
          </w:p>
        </w:tc>
        <w:tc>
          <w:tcPr>
            <w:tcW w:w="1539" w:type="pct"/>
            <w:vAlign w:val="center"/>
          </w:tcPr>
          <w:p w14:paraId="29C9E5C1" w14:textId="074F0BB8" w:rsidR="00EE1035" w:rsidRPr="00AE0549" w:rsidRDefault="00EE1035" w:rsidP="00EE1035">
            <w:pPr>
              <w:pStyle w:val="BodyTextIndent"/>
              <w:spacing w:after="0"/>
              <w:ind w:left="0"/>
              <w:jc w:val="left"/>
              <w:rPr>
                <w:rFonts w:cs="Arial"/>
              </w:rPr>
            </w:pPr>
            <w:r w:rsidRPr="00AE0549">
              <w:rPr>
                <w:rFonts w:cs="Arial"/>
                <w:bCs/>
              </w:rPr>
              <w:t>Performance Guarantees &amp; Liquidated Damages</w:t>
            </w:r>
          </w:p>
        </w:tc>
        <w:tc>
          <w:tcPr>
            <w:tcW w:w="3207" w:type="pct"/>
            <w:vAlign w:val="center"/>
          </w:tcPr>
          <w:p w14:paraId="12C69E4B" w14:textId="60ECF8ED" w:rsidR="00EE1035" w:rsidRPr="00AE0549" w:rsidRDefault="00EE1035" w:rsidP="00EE1035">
            <w:pPr>
              <w:pStyle w:val="body"/>
              <w:jc w:val="both"/>
              <w:rPr>
                <w:rFonts w:ascii="Arial" w:hAnsi="Arial" w:cs="Arial"/>
              </w:rPr>
            </w:pPr>
            <w:r w:rsidRPr="00AE0549">
              <w:rPr>
                <w:rFonts w:ascii="Arial" w:hAnsi="Arial" w:cs="Arial"/>
              </w:rPr>
              <w:t xml:space="preserve">The “Performance Guarantees” refer to the following minimum performance standards that the BESS must achieve during Substantial Completion testing as well as during the twenty (20) year LTSA term.  </w:t>
            </w:r>
          </w:p>
          <w:p w14:paraId="417FD682" w14:textId="61339421" w:rsidR="00EE1035" w:rsidRPr="00AE0549" w:rsidRDefault="00EE1035" w:rsidP="00EE1035">
            <w:pPr>
              <w:pStyle w:val="body"/>
              <w:spacing w:after="0"/>
              <w:jc w:val="both"/>
              <w:rPr>
                <w:rFonts w:ascii="Arial" w:hAnsi="Arial" w:cs="Arial"/>
                <w:u w:val="single"/>
              </w:rPr>
            </w:pPr>
            <w:r w:rsidRPr="00AE0549">
              <w:rPr>
                <w:rFonts w:ascii="Arial" w:hAnsi="Arial" w:cs="Arial"/>
                <w:u w:val="single"/>
              </w:rPr>
              <w:t>Guaranteed Power</w:t>
            </w:r>
          </w:p>
          <w:p w14:paraId="6055184F" w14:textId="77777777" w:rsidR="00EE1035" w:rsidRPr="00AE0549" w:rsidRDefault="00EE1035" w:rsidP="00EE1035">
            <w:pPr>
              <w:pStyle w:val="body"/>
              <w:spacing w:after="0"/>
              <w:jc w:val="both"/>
              <w:rPr>
                <w:rFonts w:ascii="Arial" w:hAnsi="Arial" w:cs="Arial"/>
              </w:rPr>
            </w:pPr>
            <w:r w:rsidRPr="00AE0549">
              <w:rPr>
                <w:rFonts w:ascii="Arial" w:hAnsi="Arial" w:cs="Arial"/>
              </w:rPr>
              <w:t>Annual power capacity performance tests will be performed.</w:t>
            </w:r>
          </w:p>
          <w:p w14:paraId="3B927BCC" w14:textId="4DA5F671" w:rsidR="00EE1035" w:rsidRPr="00AE0549" w:rsidRDefault="00EE1035" w:rsidP="00EE1035">
            <w:pPr>
              <w:pStyle w:val="body"/>
              <w:numPr>
                <w:ilvl w:val="0"/>
                <w:numId w:val="4"/>
              </w:numPr>
              <w:spacing w:after="0"/>
              <w:jc w:val="both"/>
              <w:rPr>
                <w:rFonts w:ascii="Arial" w:hAnsi="Arial" w:cs="Arial"/>
              </w:rPr>
            </w:pPr>
            <w:r w:rsidRPr="00AE0549">
              <w:rPr>
                <w:rFonts w:ascii="Arial" w:hAnsi="Arial" w:cs="Arial"/>
                <w:u w:val="single"/>
              </w:rPr>
              <w:t>Performance Level</w:t>
            </w:r>
            <w:r w:rsidRPr="00AE0549">
              <w:rPr>
                <w:rFonts w:ascii="Arial" w:hAnsi="Arial" w:cs="Arial"/>
              </w:rPr>
              <w:t xml:space="preserve">: Guaranteed Power at the </w:t>
            </w:r>
            <w:r w:rsidR="00AE0549" w:rsidRPr="00AE0549">
              <w:rPr>
                <w:rFonts w:ascii="Arial" w:hAnsi="Arial" w:cs="Arial"/>
              </w:rPr>
              <w:t>POI</w:t>
            </w:r>
          </w:p>
          <w:p w14:paraId="7DA40691" w14:textId="4DC0AE11" w:rsidR="00EE1035" w:rsidRPr="00AE0549" w:rsidRDefault="00EE1035" w:rsidP="00EE1035">
            <w:pPr>
              <w:pStyle w:val="body"/>
              <w:numPr>
                <w:ilvl w:val="0"/>
                <w:numId w:val="4"/>
              </w:numPr>
              <w:spacing w:after="0"/>
              <w:jc w:val="both"/>
              <w:rPr>
                <w:rFonts w:ascii="Arial" w:hAnsi="Arial" w:cs="Arial"/>
              </w:rPr>
            </w:pPr>
            <w:r w:rsidRPr="00AE0549">
              <w:rPr>
                <w:rFonts w:ascii="Arial" w:hAnsi="Arial" w:cs="Arial"/>
                <w:u w:val="single"/>
              </w:rPr>
              <w:t>Liquidated Damages (LDs)</w:t>
            </w:r>
            <w:r w:rsidRPr="00AE0549">
              <w:rPr>
                <w:rFonts w:ascii="Arial" w:hAnsi="Arial" w:cs="Arial"/>
              </w:rPr>
              <w:t>: (Guaranteed Power - Measured Power) x $150/MW-day</w:t>
            </w:r>
          </w:p>
          <w:p w14:paraId="189CD121" w14:textId="70DA909C" w:rsidR="00EE1035" w:rsidRPr="00AE0549" w:rsidRDefault="00EE1035" w:rsidP="00EE1035">
            <w:pPr>
              <w:pStyle w:val="body"/>
              <w:numPr>
                <w:ilvl w:val="0"/>
                <w:numId w:val="4"/>
              </w:numPr>
              <w:spacing w:after="0"/>
              <w:jc w:val="both"/>
              <w:rPr>
                <w:rFonts w:ascii="Arial" w:hAnsi="Arial" w:cs="Arial"/>
              </w:rPr>
            </w:pPr>
            <w:r w:rsidRPr="00AE0549">
              <w:rPr>
                <w:rFonts w:ascii="Arial" w:hAnsi="Arial" w:cs="Arial"/>
                <w:u w:val="single"/>
              </w:rPr>
              <w:t>Event of Default:</w:t>
            </w:r>
            <w:r w:rsidRPr="00AE0549">
              <w:rPr>
                <w:rFonts w:ascii="Arial" w:hAnsi="Arial" w:cs="Arial"/>
              </w:rPr>
              <w:t xml:space="preserve"> if the average measured power capacity is below the Guaranteed Power Capacity for a period of twelve (12) consecutive months  </w:t>
            </w:r>
          </w:p>
          <w:p w14:paraId="530F9A8E" w14:textId="77777777" w:rsidR="00EE1035" w:rsidRPr="00AE0549" w:rsidRDefault="00EE1035" w:rsidP="00EE1035">
            <w:pPr>
              <w:pStyle w:val="body"/>
              <w:spacing w:after="0"/>
              <w:jc w:val="both"/>
              <w:rPr>
                <w:rFonts w:ascii="Arial" w:hAnsi="Arial" w:cs="Arial"/>
              </w:rPr>
            </w:pPr>
          </w:p>
          <w:p w14:paraId="18A922F0" w14:textId="77777777" w:rsidR="00EE1035" w:rsidRPr="00AE0549" w:rsidRDefault="00EE1035" w:rsidP="00EE1035">
            <w:pPr>
              <w:pStyle w:val="body"/>
              <w:spacing w:after="0"/>
              <w:jc w:val="both"/>
              <w:rPr>
                <w:rFonts w:ascii="Arial" w:hAnsi="Arial" w:cs="Arial"/>
                <w:u w:val="single"/>
              </w:rPr>
            </w:pPr>
            <w:r w:rsidRPr="00AE0549">
              <w:rPr>
                <w:rFonts w:ascii="Arial" w:hAnsi="Arial" w:cs="Arial"/>
                <w:u w:val="single"/>
              </w:rPr>
              <w:t>Guaranteed Energy</w:t>
            </w:r>
          </w:p>
          <w:p w14:paraId="2BAE1380" w14:textId="77777777" w:rsidR="00EE1035" w:rsidRPr="00AE0549" w:rsidRDefault="00EE1035" w:rsidP="00EE1035">
            <w:pPr>
              <w:pStyle w:val="body"/>
              <w:spacing w:after="0"/>
              <w:jc w:val="both"/>
              <w:rPr>
                <w:rFonts w:ascii="Arial" w:hAnsi="Arial" w:cs="Arial"/>
              </w:rPr>
            </w:pPr>
            <w:r w:rsidRPr="00AE0549">
              <w:rPr>
                <w:rFonts w:ascii="Arial" w:hAnsi="Arial" w:cs="Arial"/>
              </w:rPr>
              <w:t>Annual capacity performance tests will be performed.</w:t>
            </w:r>
          </w:p>
          <w:p w14:paraId="7A8CA079" w14:textId="7FBC6014" w:rsidR="00EE1035" w:rsidRPr="00AE0549" w:rsidRDefault="00EE1035" w:rsidP="00EE1035">
            <w:pPr>
              <w:pStyle w:val="body"/>
              <w:numPr>
                <w:ilvl w:val="0"/>
                <w:numId w:val="4"/>
              </w:numPr>
              <w:spacing w:after="0"/>
              <w:jc w:val="both"/>
              <w:rPr>
                <w:rFonts w:ascii="Arial" w:hAnsi="Arial" w:cs="Arial"/>
              </w:rPr>
            </w:pPr>
            <w:r w:rsidRPr="00AE0549">
              <w:rPr>
                <w:rFonts w:ascii="Arial" w:hAnsi="Arial" w:cs="Arial"/>
                <w:u w:val="single"/>
              </w:rPr>
              <w:t>Performance Level:</w:t>
            </w:r>
            <w:r w:rsidRPr="00AE0549">
              <w:rPr>
                <w:rFonts w:ascii="Arial" w:hAnsi="Arial" w:cs="Arial"/>
              </w:rPr>
              <w:t xml:space="preserve"> Guaranteed Energy at the </w:t>
            </w:r>
            <w:r w:rsidR="00AE0549" w:rsidRPr="00AE0549">
              <w:rPr>
                <w:rFonts w:ascii="Arial" w:hAnsi="Arial" w:cs="Arial"/>
              </w:rPr>
              <w:t>POI</w:t>
            </w:r>
            <w:r w:rsidRPr="00AE0549">
              <w:rPr>
                <w:rFonts w:ascii="Arial" w:hAnsi="Arial" w:cs="Arial"/>
              </w:rPr>
              <w:t xml:space="preserve"> per the table below </w:t>
            </w:r>
            <w:r w:rsidRPr="00AE0549">
              <w:rPr>
                <w:rFonts w:ascii="Arial" w:hAnsi="Arial" w:cs="Arial"/>
                <w:noProof/>
              </w:rPr>
              <w:t xml:space="preserve">and no deductible concepts will be </w:t>
            </w:r>
            <w:proofErr w:type="gramStart"/>
            <w:r w:rsidRPr="00AE0549">
              <w:rPr>
                <w:rFonts w:ascii="Arial" w:hAnsi="Arial" w:cs="Arial"/>
                <w:noProof/>
              </w:rPr>
              <w:t>accepted</w:t>
            </w:r>
            <w:r w:rsidRPr="00AE0549">
              <w:rPr>
                <w:rFonts w:ascii="Arial" w:hAnsi="Arial" w:cs="Arial"/>
              </w:rPr>
              <w:t>;</w:t>
            </w:r>
            <w:proofErr w:type="gramEnd"/>
          </w:p>
          <w:p w14:paraId="32339EB4" w14:textId="45CF6273" w:rsidR="00EE1035" w:rsidRPr="00AE0549" w:rsidRDefault="00EE1035" w:rsidP="00EE1035">
            <w:pPr>
              <w:pStyle w:val="body"/>
              <w:numPr>
                <w:ilvl w:val="0"/>
                <w:numId w:val="4"/>
              </w:numPr>
              <w:spacing w:after="0"/>
              <w:jc w:val="both"/>
              <w:rPr>
                <w:rFonts w:ascii="Arial" w:hAnsi="Arial" w:cs="Arial"/>
              </w:rPr>
            </w:pPr>
            <w:r w:rsidRPr="00AE0549">
              <w:rPr>
                <w:rFonts w:ascii="Arial" w:hAnsi="Arial" w:cs="Arial"/>
                <w:u w:val="single"/>
              </w:rPr>
              <w:t>LDs:</w:t>
            </w:r>
            <w:r w:rsidRPr="00AE0549">
              <w:rPr>
                <w:rFonts w:ascii="Arial" w:hAnsi="Arial" w:cs="Arial"/>
              </w:rPr>
              <w:t xml:space="preserve"> (Guaranteed Energy - Measured Energy) x $150/MWh-day</w:t>
            </w:r>
          </w:p>
          <w:p w14:paraId="015C2B13" w14:textId="571BC3B2" w:rsidR="00EE1035" w:rsidRPr="00AE0549" w:rsidRDefault="00EE1035" w:rsidP="00EE1035">
            <w:pPr>
              <w:pStyle w:val="body"/>
              <w:numPr>
                <w:ilvl w:val="0"/>
                <w:numId w:val="4"/>
              </w:numPr>
              <w:spacing w:after="120"/>
              <w:jc w:val="both"/>
              <w:rPr>
                <w:rFonts w:ascii="Arial" w:hAnsi="Arial" w:cs="Arial"/>
              </w:rPr>
            </w:pPr>
            <w:r w:rsidRPr="00AE0549">
              <w:rPr>
                <w:rFonts w:ascii="Arial" w:hAnsi="Arial" w:cs="Arial"/>
                <w:u w:val="single"/>
              </w:rPr>
              <w:t>Event of Default:</w:t>
            </w:r>
            <w:r w:rsidRPr="00AE0549">
              <w:rPr>
                <w:rFonts w:ascii="Arial" w:hAnsi="Arial" w:cs="Arial"/>
              </w:rPr>
              <w:t xml:space="preserve"> if Measured Energy is below Guaranteed Energy for a period of 12 consecutive months</w:t>
            </w:r>
          </w:p>
          <w:p w14:paraId="674402B5" w14:textId="77777777" w:rsidR="00EE1035" w:rsidRPr="00AE0549" w:rsidRDefault="00EE1035" w:rsidP="00EE1035">
            <w:pPr>
              <w:pStyle w:val="Specs-Inside"/>
              <w:tabs>
                <w:tab w:val="clear" w:pos="950"/>
              </w:tabs>
              <w:spacing w:line="276" w:lineRule="auto"/>
              <w:ind w:left="0" w:firstLine="0"/>
              <w:jc w:val="center"/>
              <w:rPr>
                <w:rFonts w:ascii="Arial" w:hAnsi="Arial" w:cs="Arial"/>
                <w:i/>
                <w:iCs/>
                <w:szCs w:val="22"/>
              </w:rPr>
            </w:pPr>
            <w:r w:rsidRPr="00AE0549">
              <w:rPr>
                <w:rFonts w:ascii="Arial" w:hAnsi="Arial" w:cs="Arial"/>
                <w:i/>
                <w:iCs/>
                <w:szCs w:val="22"/>
              </w:rPr>
              <w:t>Annual Guaranteed Energy Capacity Table</w:t>
            </w:r>
          </w:p>
          <w:tbl>
            <w:tblPr>
              <w:tblStyle w:val="TableGrid"/>
              <w:tblW w:w="0" w:type="auto"/>
              <w:jc w:val="center"/>
              <w:tblLayout w:type="fixed"/>
              <w:tblLook w:val="04A0" w:firstRow="1" w:lastRow="0" w:firstColumn="1" w:lastColumn="0" w:noHBand="0" w:noVBand="1"/>
            </w:tblPr>
            <w:tblGrid>
              <w:gridCol w:w="1525"/>
              <w:gridCol w:w="3015"/>
            </w:tblGrid>
            <w:tr w:rsidR="00EE1035" w:rsidRPr="00AE0549" w14:paraId="7C1E7935" w14:textId="77777777" w:rsidTr="00D82AEE">
              <w:trPr>
                <w:tblHeader/>
                <w:jc w:val="center"/>
              </w:trPr>
              <w:tc>
                <w:tcPr>
                  <w:tcW w:w="1525" w:type="dxa"/>
                  <w:shd w:val="clear" w:color="auto" w:fill="D9D9D9" w:themeFill="background1" w:themeFillShade="D9"/>
                </w:tcPr>
                <w:p w14:paraId="3728C14E" w14:textId="77777777" w:rsidR="00EE1035" w:rsidRPr="00AE0549" w:rsidRDefault="00EE1035" w:rsidP="00EE1035">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Year after COD</w:t>
                  </w:r>
                </w:p>
              </w:tc>
              <w:tc>
                <w:tcPr>
                  <w:tcW w:w="3015" w:type="dxa"/>
                  <w:shd w:val="clear" w:color="auto" w:fill="D9D9D9" w:themeFill="background1" w:themeFillShade="D9"/>
                </w:tcPr>
                <w:p w14:paraId="318CA83A" w14:textId="76862F0B" w:rsidR="00EE1035" w:rsidRPr="00AE0549" w:rsidRDefault="00EE1035" w:rsidP="00EE1035">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Guaranteed Energy (MWh)</w:t>
                  </w:r>
                </w:p>
              </w:tc>
            </w:tr>
            <w:tr w:rsidR="00EE1035" w:rsidRPr="00AE0549" w14:paraId="3C5A8C79" w14:textId="77777777" w:rsidTr="00A81A0B">
              <w:trPr>
                <w:jc w:val="center"/>
              </w:trPr>
              <w:tc>
                <w:tcPr>
                  <w:tcW w:w="1525" w:type="dxa"/>
                </w:tcPr>
                <w:p w14:paraId="381CD2AD" w14:textId="77777777" w:rsidR="00EE1035" w:rsidRPr="00AE0549" w:rsidRDefault="00EE1035" w:rsidP="00EE1035">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0</w:t>
                  </w:r>
                </w:p>
              </w:tc>
              <w:tc>
                <w:tcPr>
                  <w:tcW w:w="3015" w:type="dxa"/>
                </w:tcPr>
                <w:p w14:paraId="44CB0A65" w14:textId="32CFDE68" w:rsidR="00EE1035" w:rsidRPr="007A5BE9" w:rsidRDefault="00EE1035" w:rsidP="00EE1035">
                  <w:pPr>
                    <w:jc w:val="center"/>
                    <w:textAlignment w:val="center"/>
                    <w:rPr>
                      <w:rFonts w:cs="Arial"/>
                      <w:sz w:val="18"/>
                      <w:szCs w:val="18"/>
                    </w:rPr>
                  </w:pPr>
                  <w:r w:rsidRPr="007A5BE9">
                    <w:rPr>
                      <w:rFonts w:eastAsia="DengXian" w:cs="Arial"/>
                      <w:color w:val="000000"/>
                      <w:sz w:val="18"/>
                      <w:szCs w:val="18"/>
                      <w:lang w:eastAsia="zh-CN" w:bidi="ar"/>
                    </w:rPr>
                    <w:t>[</w:t>
                  </w:r>
                  <w:r w:rsidR="001F0163" w:rsidRPr="007A5BE9">
                    <w:rPr>
                      <w:rFonts w:eastAsia="DengXian" w:cs="Arial"/>
                      <w:color w:val="000000"/>
                      <w:sz w:val="18"/>
                      <w:szCs w:val="18"/>
                      <w:u w:val="single"/>
                      <w:lang w:eastAsia="zh-CN" w:bidi="ar"/>
                    </w:rPr>
                    <w:t>Contractor</w:t>
                  </w:r>
                  <w:r w:rsidRPr="007A5BE9">
                    <w:rPr>
                      <w:rFonts w:eastAsia="DengXian" w:cs="Arial"/>
                      <w:color w:val="000000"/>
                      <w:sz w:val="18"/>
                      <w:szCs w:val="18"/>
                      <w:u w:val="single"/>
                      <w:lang w:eastAsia="zh-CN" w:bidi="ar"/>
                    </w:rPr>
                    <w:t xml:space="preserve"> to Input </w:t>
                  </w:r>
                  <w:r w:rsidR="00AE0549" w:rsidRPr="007A5BE9">
                    <w:rPr>
                      <w:rFonts w:eastAsia="DengXian" w:cs="Arial"/>
                      <w:color w:val="000000"/>
                      <w:sz w:val="18"/>
                      <w:szCs w:val="18"/>
                      <w:u w:val="single"/>
                      <w:lang w:eastAsia="zh-CN" w:bidi="ar"/>
                    </w:rPr>
                    <w:t>MWh</w:t>
                  </w:r>
                  <w:r w:rsidRPr="007A5BE9">
                    <w:rPr>
                      <w:rFonts w:eastAsia="DengXian" w:cs="Arial"/>
                      <w:color w:val="000000"/>
                      <w:sz w:val="18"/>
                      <w:szCs w:val="18"/>
                      <w:lang w:eastAsia="zh-CN" w:bidi="ar"/>
                    </w:rPr>
                    <w:t>]</w:t>
                  </w:r>
                </w:p>
              </w:tc>
            </w:tr>
            <w:tr w:rsidR="007A5BE9" w:rsidRPr="00AE0549" w14:paraId="3F0D1364" w14:textId="77777777" w:rsidTr="00A81A0B">
              <w:trPr>
                <w:jc w:val="center"/>
              </w:trPr>
              <w:tc>
                <w:tcPr>
                  <w:tcW w:w="1525" w:type="dxa"/>
                </w:tcPr>
                <w:p w14:paraId="78CBD83E" w14:textId="77777777" w:rsidR="007A5BE9" w:rsidRPr="00AE0549" w:rsidRDefault="007A5BE9" w:rsidP="007A5BE9">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1</w:t>
                  </w:r>
                </w:p>
              </w:tc>
              <w:tc>
                <w:tcPr>
                  <w:tcW w:w="3015" w:type="dxa"/>
                </w:tcPr>
                <w:p w14:paraId="3F33BE01" w14:textId="1C4D656F"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MWh</w:t>
                  </w:r>
                  <w:r w:rsidRPr="007A5BE9">
                    <w:rPr>
                      <w:rFonts w:eastAsia="DengXian" w:cs="Arial"/>
                      <w:color w:val="000000"/>
                      <w:sz w:val="18"/>
                      <w:szCs w:val="18"/>
                      <w:lang w:eastAsia="zh-CN" w:bidi="ar"/>
                    </w:rPr>
                    <w:t>]</w:t>
                  </w:r>
                </w:p>
              </w:tc>
            </w:tr>
            <w:tr w:rsidR="007A5BE9" w:rsidRPr="00AE0549" w14:paraId="0F9A1E62" w14:textId="77777777" w:rsidTr="00A81A0B">
              <w:trPr>
                <w:jc w:val="center"/>
              </w:trPr>
              <w:tc>
                <w:tcPr>
                  <w:tcW w:w="1525" w:type="dxa"/>
                </w:tcPr>
                <w:p w14:paraId="73ADB3CC" w14:textId="77777777" w:rsidR="007A5BE9" w:rsidRPr="00AE0549" w:rsidRDefault="007A5BE9" w:rsidP="007A5BE9">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lastRenderedPageBreak/>
                    <w:t>2</w:t>
                  </w:r>
                </w:p>
              </w:tc>
              <w:tc>
                <w:tcPr>
                  <w:tcW w:w="3015" w:type="dxa"/>
                </w:tcPr>
                <w:p w14:paraId="69D79C75" w14:textId="0A55EF27"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MWh</w:t>
                  </w:r>
                  <w:r w:rsidRPr="007A5BE9">
                    <w:rPr>
                      <w:rFonts w:eastAsia="DengXian" w:cs="Arial"/>
                      <w:color w:val="000000"/>
                      <w:sz w:val="18"/>
                      <w:szCs w:val="18"/>
                      <w:lang w:eastAsia="zh-CN" w:bidi="ar"/>
                    </w:rPr>
                    <w:t>]</w:t>
                  </w:r>
                </w:p>
              </w:tc>
            </w:tr>
            <w:tr w:rsidR="007A5BE9" w:rsidRPr="00AE0549" w14:paraId="33B74EB6" w14:textId="77777777" w:rsidTr="00A81A0B">
              <w:trPr>
                <w:jc w:val="center"/>
              </w:trPr>
              <w:tc>
                <w:tcPr>
                  <w:tcW w:w="1525" w:type="dxa"/>
                </w:tcPr>
                <w:p w14:paraId="268C3BF7" w14:textId="77777777" w:rsidR="007A5BE9" w:rsidRPr="00AE0549" w:rsidRDefault="007A5BE9" w:rsidP="007A5BE9">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3</w:t>
                  </w:r>
                </w:p>
              </w:tc>
              <w:tc>
                <w:tcPr>
                  <w:tcW w:w="3015" w:type="dxa"/>
                </w:tcPr>
                <w:p w14:paraId="6CE54C91" w14:textId="1110D5E2"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MWh</w:t>
                  </w:r>
                  <w:r w:rsidRPr="007A5BE9">
                    <w:rPr>
                      <w:rFonts w:eastAsia="DengXian" w:cs="Arial"/>
                      <w:color w:val="000000"/>
                      <w:sz w:val="18"/>
                      <w:szCs w:val="18"/>
                      <w:lang w:eastAsia="zh-CN" w:bidi="ar"/>
                    </w:rPr>
                    <w:t>]</w:t>
                  </w:r>
                </w:p>
              </w:tc>
            </w:tr>
            <w:tr w:rsidR="007A5BE9" w:rsidRPr="00AE0549" w14:paraId="312363AD" w14:textId="77777777" w:rsidTr="00A81A0B">
              <w:trPr>
                <w:jc w:val="center"/>
              </w:trPr>
              <w:tc>
                <w:tcPr>
                  <w:tcW w:w="1525" w:type="dxa"/>
                </w:tcPr>
                <w:p w14:paraId="1A5375A9" w14:textId="77777777" w:rsidR="007A5BE9" w:rsidRPr="00AE0549" w:rsidRDefault="007A5BE9" w:rsidP="007A5BE9">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4</w:t>
                  </w:r>
                </w:p>
              </w:tc>
              <w:tc>
                <w:tcPr>
                  <w:tcW w:w="3015" w:type="dxa"/>
                </w:tcPr>
                <w:p w14:paraId="0ED58A32" w14:textId="261CA622"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MWh</w:t>
                  </w:r>
                  <w:r w:rsidRPr="007A5BE9">
                    <w:rPr>
                      <w:rFonts w:eastAsia="DengXian" w:cs="Arial"/>
                      <w:color w:val="000000"/>
                      <w:sz w:val="18"/>
                      <w:szCs w:val="18"/>
                      <w:lang w:eastAsia="zh-CN" w:bidi="ar"/>
                    </w:rPr>
                    <w:t>]</w:t>
                  </w:r>
                </w:p>
              </w:tc>
            </w:tr>
            <w:tr w:rsidR="007A5BE9" w:rsidRPr="00AE0549" w14:paraId="472D0932" w14:textId="77777777" w:rsidTr="00A81A0B">
              <w:trPr>
                <w:jc w:val="center"/>
              </w:trPr>
              <w:tc>
                <w:tcPr>
                  <w:tcW w:w="1525" w:type="dxa"/>
                </w:tcPr>
                <w:p w14:paraId="35B3B093" w14:textId="77777777" w:rsidR="007A5BE9" w:rsidRPr="00AE0549" w:rsidRDefault="007A5BE9" w:rsidP="007A5BE9">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5</w:t>
                  </w:r>
                </w:p>
              </w:tc>
              <w:tc>
                <w:tcPr>
                  <w:tcW w:w="3015" w:type="dxa"/>
                </w:tcPr>
                <w:p w14:paraId="4989D13E" w14:textId="05A01FDA"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MWh</w:t>
                  </w:r>
                  <w:r w:rsidRPr="007A5BE9">
                    <w:rPr>
                      <w:rFonts w:eastAsia="DengXian" w:cs="Arial"/>
                      <w:color w:val="000000"/>
                      <w:sz w:val="18"/>
                      <w:szCs w:val="18"/>
                      <w:lang w:eastAsia="zh-CN" w:bidi="ar"/>
                    </w:rPr>
                    <w:t>]</w:t>
                  </w:r>
                </w:p>
              </w:tc>
            </w:tr>
            <w:tr w:rsidR="007A5BE9" w:rsidRPr="00AE0549" w14:paraId="33C81451" w14:textId="77777777" w:rsidTr="00A81A0B">
              <w:trPr>
                <w:jc w:val="center"/>
              </w:trPr>
              <w:tc>
                <w:tcPr>
                  <w:tcW w:w="1525" w:type="dxa"/>
                </w:tcPr>
                <w:p w14:paraId="25C69C8E" w14:textId="77777777" w:rsidR="007A5BE9" w:rsidRPr="00AE0549" w:rsidRDefault="007A5BE9" w:rsidP="007A5BE9">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6</w:t>
                  </w:r>
                </w:p>
              </w:tc>
              <w:tc>
                <w:tcPr>
                  <w:tcW w:w="3015" w:type="dxa"/>
                </w:tcPr>
                <w:p w14:paraId="4F70C1CF" w14:textId="76BB917A"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MWh</w:t>
                  </w:r>
                  <w:r w:rsidRPr="007A5BE9">
                    <w:rPr>
                      <w:rFonts w:eastAsia="DengXian" w:cs="Arial"/>
                      <w:color w:val="000000"/>
                      <w:sz w:val="18"/>
                      <w:szCs w:val="18"/>
                      <w:lang w:eastAsia="zh-CN" w:bidi="ar"/>
                    </w:rPr>
                    <w:t>]</w:t>
                  </w:r>
                </w:p>
              </w:tc>
            </w:tr>
            <w:tr w:rsidR="007A5BE9" w:rsidRPr="00AE0549" w14:paraId="76D0797D" w14:textId="77777777" w:rsidTr="00A81A0B">
              <w:trPr>
                <w:jc w:val="center"/>
              </w:trPr>
              <w:tc>
                <w:tcPr>
                  <w:tcW w:w="1525" w:type="dxa"/>
                </w:tcPr>
                <w:p w14:paraId="1DC03368" w14:textId="77777777" w:rsidR="007A5BE9" w:rsidRPr="00AE0549" w:rsidRDefault="007A5BE9" w:rsidP="007A5BE9">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7</w:t>
                  </w:r>
                </w:p>
              </w:tc>
              <w:tc>
                <w:tcPr>
                  <w:tcW w:w="3015" w:type="dxa"/>
                </w:tcPr>
                <w:p w14:paraId="7180D74C" w14:textId="79B7077F"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MWh</w:t>
                  </w:r>
                  <w:r w:rsidRPr="007A5BE9">
                    <w:rPr>
                      <w:rFonts w:eastAsia="DengXian" w:cs="Arial"/>
                      <w:color w:val="000000"/>
                      <w:sz w:val="18"/>
                      <w:szCs w:val="18"/>
                      <w:lang w:eastAsia="zh-CN" w:bidi="ar"/>
                    </w:rPr>
                    <w:t>]</w:t>
                  </w:r>
                </w:p>
              </w:tc>
            </w:tr>
            <w:tr w:rsidR="007A5BE9" w:rsidRPr="00AE0549" w14:paraId="669AD723" w14:textId="77777777" w:rsidTr="00A81A0B">
              <w:trPr>
                <w:jc w:val="center"/>
              </w:trPr>
              <w:tc>
                <w:tcPr>
                  <w:tcW w:w="1525" w:type="dxa"/>
                </w:tcPr>
                <w:p w14:paraId="36D1AC6B" w14:textId="77777777" w:rsidR="007A5BE9" w:rsidRPr="00AE0549" w:rsidRDefault="007A5BE9" w:rsidP="007A5BE9">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8</w:t>
                  </w:r>
                </w:p>
              </w:tc>
              <w:tc>
                <w:tcPr>
                  <w:tcW w:w="3015" w:type="dxa"/>
                </w:tcPr>
                <w:p w14:paraId="24D05007" w14:textId="1FB56EF9"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MWh</w:t>
                  </w:r>
                  <w:r w:rsidRPr="007A5BE9">
                    <w:rPr>
                      <w:rFonts w:eastAsia="DengXian" w:cs="Arial"/>
                      <w:color w:val="000000"/>
                      <w:sz w:val="18"/>
                      <w:szCs w:val="18"/>
                      <w:lang w:eastAsia="zh-CN" w:bidi="ar"/>
                    </w:rPr>
                    <w:t>]</w:t>
                  </w:r>
                </w:p>
              </w:tc>
            </w:tr>
            <w:tr w:rsidR="007A5BE9" w:rsidRPr="00AE0549" w14:paraId="3327F6F6" w14:textId="77777777" w:rsidTr="00A81A0B">
              <w:trPr>
                <w:jc w:val="center"/>
              </w:trPr>
              <w:tc>
                <w:tcPr>
                  <w:tcW w:w="1525" w:type="dxa"/>
                </w:tcPr>
                <w:p w14:paraId="5D3C3533" w14:textId="77777777" w:rsidR="007A5BE9" w:rsidRPr="00AE0549" w:rsidRDefault="007A5BE9" w:rsidP="007A5BE9">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9</w:t>
                  </w:r>
                </w:p>
              </w:tc>
              <w:tc>
                <w:tcPr>
                  <w:tcW w:w="3015" w:type="dxa"/>
                </w:tcPr>
                <w:p w14:paraId="69D1DD69" w14:textId="56E96448"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MWh</w:t>
                  </w:r>
                  <w:r w:rsidRPr="007A5BE9">
                    <w:rPr>
                      <w:rFonts w:eastAsia="DengXian" w:cs="Arial"/>
                      <w:color w:val="000000"/>
                      <w:sz w:val="18"/>
                      <w:szCs w:val="18"/>
                      <w:lang w:eastAsia="zh-CN" w:bidi="ar"/>
                    </w:rPr>
                    <w:t>]</w:t>
                  </w:r>
                </w:p>
              </w:tc>
            </w:tr>
            <w:tr w:rsidR="007A5BE9" w:rsidRPr="00AE0549" w14:paraId="3541B769" w14:textId="77777777" w:rsidTr="00A81A0B">
              <w:trPr>
                <w:jc w:val="center"/>
              </w:trPr>
              <w:tc>
                <w:tcPr>
                  <w:tcW w:w="1525" w:type="dxa"/>
                </w:tcPr>
                <w:p w14:paraId="1F3A11D6" w14:textId="77777777" w:rsidR="007A5BE9" w:rsidRPr="00AE0549" w:rsidRDefault="007A5BE9" w:rsidP="007A5BE9">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10</w:t>
                  </w:r>
                </w:p>
              </w:tc>
              <w:tc>
                <w:tcPr>
                  <w:tcW w:w="3015" w:type="dxa"/>
                </w:tcPr>
                <w:p w14:paraId="11CB09C0" w14:textId="1FA3E591"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MWh</w:t>
                  </w:r>
                  <w:r w:rsidRPr="007A5BE9">
                    <w:rPr>
                      <w:rFonts w:eastAsia="DengXian" w:cs="Arial"/>
                      <w:color w:val="000000"/>
                      <w:sz w:val="18"/>
                      <w:szCs w:val="18"/>
                      <w:lang w:eastAsia="zh-CN" w:bidi="ar"/>
                    </w:rPr>
                    <w:t>]</w:t>
                  </w:r>
                </w:p>
              </w:tc>
            </w:tr>
            <w:tr w:rsidR="007A5BE9" w:rsidRPr="00AE0549" w14:paraId="12C0C049" w14:textId="77777777" w:rsidTr="00A81A0B">
              <w:trPr>
                <w:jc w:val="center"/>
              </w:trPr>
              <w:tc>
                <w:tcPr>
                  <w:tcW w:w="1525" w:type="dxa"/>
                </w:tcPr>
                <w:p w14:paraId="3525F483" w14:textId="77777777" w:rsidR="007A5BE9" w:rsidRPr="00AE0549" w:rsidRDefault="007A5BE9" w:rsidP="007A5BE9">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11</w:t>
                  </w:r>
                </w:p>
              </w:tc>
              <w:tc>
                <w:tcPr>
                  <w:tcW w:w="3015" w:type="dxa"/>
                </w:tcPr>
                <w:p w14:paraId="0C22165E" w14:textId="47465A37"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MWh</w:t>
                  </w:r>
                  <w:r w:rsidRPr="007A5BE9">
                    <w:rPr>
                      <w:rFonts w:eastAsia="DengXian" w:cs="Arial"/>
                      <w:color w:val="000000"/>
                      <w:sz w:val="18"/>
                      <w:szCs w:val="18"/>
                      <w:lang w:eastAsia="zh-CN" w:bidi="ar"/>
                    </w:rPr>
                    <w:t>]</w:t>
                  </w:r>
                </w:p>
              </w:tc>
            </w:tr>
            <w:tr w:rsidR="007A5BE9" w:rsidRPr="00AE0549" w14:paraId="158F6DDB" w14:textId="77777777" w:rsidTr="00A81A0B">
              <w:trPr>
                <w:jc w:val="center"/>
              </w:trPr>
              <w:tc>
                <w:tcPr>
                  <w:tcW w:w="1525" w:type="dxa"/>
                </w:tcPr>
                <w:p w14:paraId="079D6379" w14:textId="77777777" w:rsidR="007A5BE9" w:rsidRPr="00AE0549" w:rsidRDefault="007A5BE9" w:rsidP="007A5BE9">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12</w:t>
                  </w:r>
                </w:p>
              </w:tc>
              <w:tc>
                <w:tcPr>
                  <w:tcW w:w="3015" w:type="dxa"/>
                </w:tcPr>
                <w:p w14:paraId="3BFDE037" w14:textId="22F0AC4E"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MWh</w:t>
                  </w:r>
                  <w:r w:rsidRPr="007A5BE9">
                    <w:rPr>
                      <w:rFonts w:eastAsia="DengXian" w:cs="Arial"/>
                      <w:color w:val="000000"/>
                      <w:sz w:val="18"/>
                      <w:szCs w:val="18"/>
                      <w:lang w:eastAsia="zh-CN" w:bidi="ar"/>
                    </w:rPr>
                    <w:t>]</w:t>
                  </w:r>
                </w:p>
              </w:tc>
            </w:tr>
            <w:tr w:rsidR="007A5BE9" w:rsidRPr="00AE0549" w14:paraId="3B06F7BC" w14:textId="77777777" w:rsidTr="00A81A0B">
              <w:trPr>
                <w:jc w:val="center"/>
              </w:trPr>
              <w:tc>
                <w:tcPr>
                  <w:tcW w:w="1525" w:type="dxa"/>
                </w:tcPr>
                <w:p w14:paraId="3A763629" w14:textId="77777777" w:rsidR="007A5BE9" w:rsidRPr="00AE0549" w:rsidRDefault="007A5BE9" w:rsidP="007A5BE9">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13</w:t>
                  </w:r>
                </w:p>
              </w:tc>
              <w:tc>
                <w:tcPr>
                  <w:tcW w:w="3015" w:type="dxa"/>
                </w:tcPr>
                <w:p w14:paraId="6408A74C" w14:textId="04D7F2CA"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MWh</w:t>
                  </w:r>
                  <w:r w:rsidRPr="007A5BE9">
                    <w:rPr>
                      <w:rFonts w:eastAsia="DengXian" w:cs="Arial"/>
                      <w:color w:val="000000"/>
                      <w:sz w:val="18"/>
                      <w:szCs w:val="18"/>
                      <w:lang w:eastAsia="zh-CN" w:bidi="ar"/>
                    </w:rPr>
                    <w:t>]</w:t>
                  </w:r>
                </w:p>
              </w:tc>
            </w:tr>
            <w:tr w:rsidR="007A5BE9" w:rsidRPr="00AE0549" w14:paraId="7E828735" w14:textId="77777777" w:rsidTr="00A81A0B">
              <w:trPr>
                <w:jc w:val="center"/>
              </w:trPr>
              <w:tc>
                <w:tcPr>
                  <w:tcW w:w="1525" w:type="dxa"/>
                </w:tcPr>
                <w:p w14:paraId="155ABB12" w14:textId="77777777" w:rsidR="007A5BE9" w:rsidRPr="00AE0549" w:rsidRDefault="007A5BE9" w:rsidP="007A5BE9">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14</w:t>
                  </w:r>
                </w:p>
              </w:tc>
              <w:tc>
                <w:tcPr>
                  <w:tcW w:w="3015" w:type="dxa"/>
                </w:tcPr>
                <w:p w14:paraId="54C757DC" w14:textId="22C2AFC1"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MWh</w:t>
                  </w:r>
                  <w:r w:rsidRPr="007A5BE9">
                    <w:rPr>
                      <w:rFonts w:eastAsia="DengXian" w:cs="Arial"/>
                      <w:color w:val="000000"/>
                      <w:sz w:val="18"/>
                      <w:szCs w:val="18"/>
                      <w:lang w:eastAsia="zh-CN" w:bidi="ar"/>
                    </w:rPr>
                    <w:t>]</w:t>
                  </w:r>
                </w:p>
              </w:tc>
            </w:tr>
            <w:tr w:rsidR="007A5BE9" w:rsidRPr="00AE0549" w14:paraId="08A82AEF" w14:textId="77777777" w:rsidTr="00A81A0B">
              <w:trPr>
                <w:jc w:val="center"/>
              </w:trPr>
              <w:tc>
                <w:tcPr>
                  <w:tcW w:w="1525" w:type="dxa"/>
                </w:tcPr>
                <w:p w14:paraId="7089F8DB" w14:textId="77777777" w:rsidR="007A5BE9" w:rsidRPr="00AE0549" w:rsidRDefault="007A5BE9" w:rsidP="007A5BE9">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15</w:t>
                  </w:r>
                </w:p>
              </w:tc>
              <w:tc>
                <w:tcPr>
                  <w:tcW w:w="3015" w:type="dxa"/>
                </w:tcPr>
                <w:p w14:paraId="781CEC75" w14:textId="3E6916D6"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MWh</w:t>
                  </w:r>
                  <w:r w:rsidRPr="007A5BE9">
                    <w:rPr>
                      <w:rFonts w:eastAsia="DengXian" w:cs="Arial"/>
                      <w:color w:val="000000"/>
                      <w:sz w:val="18"/>
                      <w:szCs w:val="18"/>
                      <w:lang w:eastAsia="zh-CN" w:bidi="ar"/>
                    </w:rPr>
                    <w:t>]</w:t>
                  </w:r>
                </w:p>
              </w:tc>
            </w:tr>
            <w:tr w:rsidR="007A5BE9" w:rsidRPr="00AE0549" w14:paraId="140D9F47" w14:textId="77777777" w:rsidTr="00A81A0B">
              <w:trPr>
                <w:jc w:val="center"/>
              </w:trPr>
              <w:tc>
                <w:tcPr>
                  <w:tcW w:w="1525" w:type="dxa"/>
                </w:tcPr>
                <w:p w14:paraId="3683D1FD" w14:textId="77777777" w:rsidR="007A5BE9" w:rsidRPr="00AE0549" w:rsidRDefault="007A5BE9" w:rsidP="007A5BE9">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16</w:t>
                  </w:r>
                </w:p>
              </w:tc>
              <w:tc>
                <w:tcPr>
                  <w:tcW w:w="3015" w:type="dxa"/>
                </w:tcPr>
                <w:p w14:paraId="7A1BB577" w14:textId="2697F979"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MWh</w:t>
                  </w:r>
                  <w:r w:rsidRPr="007A5BE9">
                    <w:rPr>
                      <w:rFonts w:eastAsia="DengXian" w:cs="Arial"/>
                      <w:color w:val="000000"/>
                      <w:sz w:val="18"/>
                      <w:szCs w:val="18"/>
                      <w:lang w:eastAsia="zh-CN" w:bidi="ar"/>
                    </w:rPr>
                    <w:t>]</w:t>
                  </w:r>
                </w:p>
              </w:tc>
            </w:tr>
            <w:tr w:rsidR="007A5BE9" w:rsidRPr="00AE0549" w14:paraId="7CE84595" w14:textId="77777777" w:rsidTr="00A81A0B">
              <w:trPr>
                <w:jc w:val="center"/>
              </w:trPr>
              <w:tc>
                <w:tcPr>
                  <w:tcW w:w="1525" w:type="dxa"/>
                </w:tcPr>
                <w:p w14:paraId="69A422CF" w14:textId="77777777" w:rsidR="007A5BE9" w:rsidRPr="00AE0549" w:rsidRDefault="007A5BE9" w:rsidP="007A5BE9">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17</w:t>
                  </w:r>
                </w:p>
              </w:tc>
              <w:tc>
                <w:tcPr>
                  <w:tcW w:w="3015" w:type="dxa"/>
                </w:tcPr>
                <w:p w14:paraId="58D84BFE" w14:textId="53802EAE"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MWh</w:t>
                  </w:r>
                  <w:r w:rsidRPr="007A5BE9">
                    <w:rPr>
                      <w:rFonts w:eastAsia="DengXian" w:cs="Arial"/>
                      <w:color w:val="000000"/>
                      <w:sz w:val="18"/>
                      <w:szCs w:val="18"/>
                      <w:lang w:eastAsia="zh-CN" w:bidi="ar"/>
                    </w:rPr>
                    <w:t>]</w:t>
                  </w:r>
                </w:p>
              </w:tc>
            </w:tr>
            <w:tr w:rsidR="007A5BE9" w:rsidRPr="00AE0549" w14:paraId="4B087E09" w14:textId="77777777" w:rsidTr="00A81A0B">
              <w:trPr>
                <w:jc w:val="center"/>
              </w:trPr>
              <w:tc>
                <w:tcPr>
                  <w:tcW w:w="1525" w:type="dxa"/>
                </w:tcPr>
                <w:p w14:paraId="75C25E0F" w14:textId="77777777" w:rsidR="007A5BE9" w:rsidRPr="00AE0549" w:rsidRDefault="007A5BE9" w:rsidP="007A5BE9">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18</w:t>
                  </w:r>
                </w:p>
              </w:tc>
              <w:tc>
                <w:tcPr>
                  <w:tcW w:w="3015" w:type="dxa"/>
                </w:tcPr>
                <w:p w14:paraId="3C9F6C3F" w14:textId="44E3A569"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MWh</w:t>
                  </w:r>
                  <w:r w:rsidRPr="007A5BE9">
                    <w:rPr>
                      <w:rFonts w:eastAsia="DengXian" w:cs="Arial"/>
                      <w:color w:val="000000"/>
                      <w:sz w:val="18"/>
                      <w:szCs w:val="18"/>
                      <w:lang w:eastAsia="zh-CN" w:bidi="ar"/>
                    </w:rPr>
                    <w:t>]</w:t>
                  </w:r>
                </w:p>
              </w:tc>
            </w:tr>
            <w:tr w:rsidR="007A5BE9" w:rsidRPr="00AE0549" w14:paraId="3B52D5B6" w14:textId="77777777" w:rsidTr="00A81A0B">
              <w:trPr>
                <w:jc w:val="center"/>
              </w:trPr>
              <w:tc>
                <w:tcPr>
                  <w:tcW w:w="1525" w:type="dxa"/>
                </w:tcPr>
                <w:p w14:paraId="1FD7EE3F" w14:textId="77777777" w:rsidR="007A5BE9" w:rsidRPr="00AE0549" w:rsidRDefault="007A5BE9" w:rsidP="007A5BE9">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19</w:t>
                  </w:r>
                </w:p>
              </w:tc>
              <w:tc>
                <w:tcPr>
                  <w:tcW w:w="3015" w:type="dxa"/>
                </w:tcPr>
                <w:p w14:paraId="39DBAB99" w14:textId="73ADD552"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MWh</w:t>
                  </w:r>
                  <w:r w:rsidRPr="007A5BE9">
                    <w:rPr>
                      <w:rFonts w:eastAsia="DengXian" w:cs="Arial"/>
                      <w:color w:val="000000"/>
                      <w:sz w:val="18"/>
                      <w:szCs w:val="18"/>
                      <w:lang w:eastAsia="zh-CN" w:bidi="ar"/>
                    </w:rPr>
                    <w:t>]</w:t>
                  </w:r>
                </w:p>
              </w:tc>
            </w:tr>
            <w:tr w:rsidR="007A5BE9" w:rsidRPr="00AE0549" w14:paraId="5E5A3EA4" w14:textId="77777777" w:rsidTr="00A81A0B">
              <w:trPr>
                <w:jc w:val="center"/>
              </w:trPr>
              <w:tc>
                <w:tcPr>
                  <w:tcW w:w="1525" w:type="dxa"/>
                </w:tcPr>
                <w:p w14:paraId="73DD8BBE" w14:textId="77777777" w:rsidR="007A5BE9" w:rsidRPr="00AE0549" w:rsidRDefault="007A5BE9" w:rsidP="007A5BE9">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20</w:t>
                  </w:r>
                </w:p>
              </w:tc>
              <w:tc>
                <w:tcPr>
                  <w:tcW w:w="3015" w:type="dxa"/>
                </w:tcPr>
                <w:p w14:paraId="1546F60E" w14:textId="4923A1F3"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MWh</w:t>
                  </w:r>
                  <w:r w:rsidRPr="007A5BE9">
                    <w:rPr>
                      <w:rFonts w:eastAsia="DengXian" w:cs="Arial"/>
                      <w:color w:val="000000"/>
                      <w:sz w:val="18"/>
                      <w:szCs w:val="18"/>
                      <w:lang w:eastAsia="zh-CN" w:bidi="ar"/>
                    </w:rPr>
                    <w:t>]</w:t>
                  </w:r>
                </w:p>
              </w:tc>
            </w:tr>
          </w:tbl>
          <w:p w14:paraId="47ED168C" w14:textId="77777777" w:rsidR="00EE1035" w:rsidRPr="00AE0549" w:rsidRDefault="00EE1035" w:rsidP="00EE1035">
            <w:pPr>
              <w:pStyle w:val="body"/>
              <w:spacing w:after="0"/>
              <w:jc w:val="both"/>
              <w:rPr>
                <w:rFonts w:ascii="Arial" w:hAnsi="Arial" w:cs="Arial"/>
              </w:rPr>
            </w:pPr>
          </w:p>
          <w:p w14:paraId="5A783D40" w14:textId="77777777" w:rsidR="00EE1035" w:rsidRPr="00AE0549" w:rsidRDefault="00EE1035" w:rsidP="00EE1035">
            <w:pPr>
              <w:pStyle w:val="body"/>
              <w:spacing w:after="0"/>
              <w:jc w:val="both"/>
              <w:rPr>
                <w:rFonts w:ascii="Arial" w:hAnsi="Arial" w:cs="Arial"/>
                <w:u w:val="single"/>
              </w:rPr>
            </w:pPr>
            <w:r w:rsidRPr="00AE0549">
              <w:rPr>
                <w:rFonts w:ascii="Arial" w:hAnsi="Arial" w:cs="Arial"/>
                <w:u w:val="single"/>
              </w:rPr>
              <w:t>Guaranteed RTE</w:t>
            </w:r>
          </w:p>
          <w:p w14:paraId="51D298BD" w14:textId="7FD97873" w:rsidR="00EE1035" w:rsidRPr="00AE0549" w:rsidRDefault="00EE1035" w:rsidP="00EE1035">
            <w:pPr>
              <w:pStyle w:val="body"/>
              <w:spacing w:after="0"/>
              <w:jc w:val="both"/>
              <w:rPr>
                <w:rFonts w:ascii="Arial" w:hAnsi="Arial" w:cs="Arial"/>
              </w:rPr>
            </w:pPr>
            <w:r w:rsidRPr="00AE0549">
              <w:rPr>
                <w:rFonts w:ascii="Arial" w:hAnsi="Arial" w:cs="Arial"/>
              </w:rPr>
              <w:t xml:space="preserve">RTE is the measured rate of efficiency comparing a unit of energy injected into the BESS and the amount of that unit of energy discharged by the energy storage system at the </w:t>
            </w:r>
            <w:r w:rsidR="00AE0549" w:rsidRPr="00AE0549">
              <w:rPr>
                <w:rFonts w:ascii="Arial" w:hAnsi="Arial" w:cs="Arial"/>
              </w:rPr>
              <w:t>POI</w:t>
            </w:r>
            <w:r w:rsidRPr="00AE0549">
              <w:rPr>
                <w:rFonts w:ascii="Arial" w:hAnsi="Arial" w:cs="Arial"/>
              </w:rPr>
              <w:t>:</w:t>
            </w:r>
          </w:p>
          <w:p w14:paraId="173A785C" w14:textId="31C7744C" w:rsidR="00EE1035" w:rsidRPr="00AE0549" w:rsidRDefault="00EE1035" w:rsidP="00EE1035">
            <w:pPr>
              <w:pStyle w:val="body"/>
              <w:numPr>
                <w:ilvl w:val="0"/>
                <w:numId w:val="4"/>
              </w:numPr>
              <w:spacing w:after="0"/>
              <w:jc w:val="both"/>
              <w:rPr>
                <w:rFonts w:ascii="Arial" w:hAnsi="Arial" w:cs="Arial"/>
                <w:u w:val="single"/>
              </w:rPr>
            </w:pPr>
            <w:r w:rsidRPr="00AE0549">
              <w:rPr>
                <w:rFonts w:ascii="Arial" w:hAnsi="Arial" w:cs="Arial"/>
                <w:u w:val="single"/>
              </w:rPr>
              <w:t>Performance Level</w:t>
            </w:r>
            <w:r w:rsidRPr="00AE0549">
              <w:rPr>
                <w:rFonts w:ascii="Arial" w:hAnsi="Arial" w:cs="Arial"/>
              </w:rPr>
              <w:t xml:space="preserve">: </w:t>
            </w:r>
            <w:r w:rsidR="001F0163">
              <w:rPr>
                <w:rFonts w:ascii="Arial" w:hAnsi="Arial" w:cs="Arial"/>
              </w:rPr>
              <w:t>BESS Contractor</w:t>
            </w:r>
            <w:r w:rsidRPr="00AE0549">
              <w:rPr>
                <w:rFonts w:ascii="Arial" w:hAnsi="Arial" w:cs="Arial"/>
              </w:rPr>
              <w:t xml:space="preserve"> to provide </w:t>
            </w:r>
            <w:r w:rsidR="009031A3">
              <w:rPr>
                <w:rFonts w:ascii="Arial" w:hAnsi="Arial" w:cs="Arial"/>
              </w:rPr>
              <w:t xml:space="preserve">a </w:t>
            </w:r>
            <w:r w:rsidRPr="00AE0549">
              <w:rPr>
                <w:rFonts w:ascii="Arial" w:hAnsi="Arial" w:cs="Arial"/>
              </w:rPr>
              <w:t>Guaranteed RTE using the following table</w:t>
            </w:r>
            <w:r w:rsidRPr="00AE0549">
              <w:rPr>
                <w:rFonts w:ascii="Arial" w:hAnsi="Arial" w:cs="Arial"/>
                <w:noProof/>
              </w:rPr>
              <w:t xml:space="preserve"> and no deductible concepts will be accepted;</w:t>
            </w:r>
          </w:p>
          <w:p w14:paraId="392811E7" w14:textId="77777777" w:rsidR="00EE1035" w:rsidRPr="00AE0549" w:rsidRDefault="00EE1035" w:rsidP="00EE1035">
            <w:pPr>
              <w:pStyle w:val="body"/>
              <w:numPr>
                <w:ilvl w:val="0"/>
                <w:numId w:val="3"/>
              </w:numPr>
              <w:spacing w:after="0"/>
              <w:jc w:val="both"/>
              <w:rPr>
                <w:rFonts w:ascii="Arial" w:hAnsi="Arial" w:cs="Arial"/>
              </w:rPr>
            </w:pPr>
            <w:r w:rsidRPr="00AE0549">
              <w:rPr>
                <w:rFonts w:ascii="Arial" w:hAnsi="Arial" w:cs="Arial"/>
                <w:u w:val="single"/>
              </w:rPr>
              <w:t>LDs</w:t>
            </w:r>
            <w:r w:rsidRPr="00AE0549">
              <w:rPr>
                <w:rFonts w:ascii="Arial" w:hAnsi="Arial" w:cs="Arial"/>
              </w:rPr>
              <w:t>: (Guaranteed RTE – Measured RTE) x cumulative charged energy during shortfall period x $150/MWh</w:t>
            </w:r>
          </w:p>
          <w:p w14:paraId="51439266" w14:textId="77777777" w:rsidR="00EE1035" w:rsidRPr="00AE0549" w:rsidRDefault="00EE1035" w:rsidP="00EE1035">
            <w:pPr>
              <w:pStyle w:val="body"/>
              <w:spacing w:after="120"/>
              <w:ind w:left="720"/>
              <w:jc w:val="both"/>
              <w:rPr>
                <w:rFonts w:ascii="Arial" w:hAnsi="Arial" w:cs="Arial"/>
              </w:rPr>
            </w:pPr>
            <w:r w:rsidRPr="00AE0549">
              <w:rPr>
                <w:rFonts w:ascii="Arial" w:hAnsi="Arial" w:cs="Arial"/>
                <w:u w:val="single"/>
              </w:rPr>
              <w:t>Event of Default</w:t>
            </w:r>
            <w:r w:rsidRPr="00AE0549">
              <w:rPr>
                <w:rFonts w:ascii="Arial" w:hAnsi="Arial" w:cs="Arial"/>
              </w:rPr>
              <w:t>: Measured RTE falls below 80.0%</w:t>
            </w:r>
          </w:p>
          <w:p w14:paraId="285437D6" w14:textId="408AB38B" w:rsidR="00EE1035" w:rsidRPr="00AE0549" w:rsidRDefault="00EE1035" w:rsidP="00E521CB">
            <w:pPr>
              <w:pStyle w:val="Specs-Inside"/>
              <w:tabs>
                <w:tab w:val="clear" w:pos="950"/>
              </w:tabs>
              <w:spacing w:line="276" w:lineRule="auto"/>
              <w:ind w:left="0" w:firstLine="0"/>
              <w:jc w:val="center"/>
            </w:pPr>
            <w:r w:rsidRPr="00AE0549">
              <w:t>Annual Guaranteed Round-Trip Efficiency Table</w:t>
            </w:r>
          </w:p>
          <w:tbl>
            <w:tblPr>
              <w:tblStyle w:val="TableGrid"/>
              <w:tblW w:w="0" w:type="auto"/>
              <w:jc w:val="center"/>
              <w:tblLayout w:type="fixed"/>
              <w:tblLook w:val="04A0" w:firstRow="1" w:lastRow="0" w:firstColumn="1" w:lastColumn="0" w:noHBand="0" w:noVBand="1"/>
            </w:tblPr>
            <w:tblGrid>
              <w:gridCol w:w="1525"/>
              <w:gridCol w:w="3015"/>
            </w:tblGrid>
            <w:tr w:rsidR="00EE1035" w:rsidRPr="00AE0549" w14:paraId="0129C1AE" w14:textId="0BBD91FF" w:rsidTr="00D82AEE">
              <w:trPr>
                <w:tblHeader/>
                <w:jc w:val="center"/>
              </w:trPr>
              <w:tc>
                <w:tcPr>
                  <w:tcW w:w="1525" w:type="dxa"/>
                  <w:shd w:val="clear" w:color="auto" w:fill="D9D9D9" w:themeFill="background1" w:themeFillShade="D9"/>
                </w:tcPr>
                <w:p w14:paraId="41EECBFB" w14:textId="301AE23F" w:rsidR="00EE1035" w:rsidRPr="00AE0549" w:rsidRDefault="00EE1035" w:rsidP="00EE1035">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Year after COD</w:t>
                  </w:r>
                </w:p>
              </w:tc>
              <w:tc>
                <w:tcPr>
                  <w:tcW w:w="3015" w:type="dxa"/>
                  <w:shd w:val="clear" w:color="auto" w:fill="D9D9D9" w:themeFill="background1" w:themeFillShade="D9"/>
                </w:tcPr>
                <w:p w14:paraId="011441B7" w14:textId="7DB45F6B" w:rsidR="00EE1035" w:rsidRPr="00AE0549" w:rsidRDefault="00EE1035" w:rsidP="00EE1035">
                  <w:pPr>
                    <w:pStyle w:val="Specs-Inside"/>
                    <w:tabs>
                      <w:tab w:val="clear" w:pos="950"/>
                    </w:tabs>
                    <w:spacing w:line="276" w:lineRule="auto"/>
                    <w:ind w:left="0" w:firstLine="0"/>
                    <w:jc w:val="center"/>
                    <w:rPr>
                      <w:rFonts w:ascii="Arial" w:hAnsi="Arial" w:cs="Arial"/>
                      <w:sz w:val="18"/>
                      <w:szCs w:val="18"/>
                    </w:rPr>
                  </w:pPr>
                  <w:r w:rsidRPr="00AE0549">
                    <w:rPr>
                      <w:rFonts w:ascii="Arial" w:hAnsi="Arial" w:cs="Arial"/>
                      <w:sz w:val="18"/>
                      <w:szCs w:val="18"/>
                    </w:rPr>
                    <w:t>Guaranteed Round-Trip Efficiency (%)</w:t>
                  </w:r>
                </w:p>
              </w:tc>
            </w:tr>
            <w:tr w:rsidR="00EE1035" w:rsidRPr="00AE0549" w14:paraId="030D3659" w14:textId="4BB76E88" w:rsidTr="004913D4">
              <w:trPr>
                <w:jc w:val="center"/>
              </w:trPr>
              <w:tc>
                <w:tcPr>
                  <w:tcW w:w="1525" w:type="dxa"/>
                </w:tcPr>
                <w:p w14:paraId="39F7EC88" w14:textId="66FEFBE5" w:rsidR="00EE1035" w:rsidRPr="007A5BE9" w:rsidRDefault="00EE1035" w:rsidP="00EE1035">
                  <w:pPr>
                    <w:pStyle w:val="Specs-Inside"/>
                    <w:tabs>
                      <w:tab w:val="clear" w:pos="950"/>
                    </w:tabs>
                    <w:spacing w:line="276" w:lineRule="auto"/>
                    <w:ind w:left="0" w:firstLine="0"/>
                    <w:jc w:val="center"/>
                    <w:rPr>
                      <w:rFonts w:ascii="Arial" w:hAnsi="Arial" w:cs="Arial"/>
                      <w:sz w:val="18"/>
                      <w:szCs w:val="18"/>
                    </w:rPr>
                  </w:pPr>
                  <w:r w:rsidRPr="007A5BE9">
                    <w:rPr>
                      <w:rFonts w:ascii="Arial" w:hAnsi="Arial" w:cs="Arial"/>
                      <w:sz w:val="18"/>
                      <w:szCs w:val="18"/>
                    </w:rPr>
                    <w:t>0</w:t>
                  </w:r>
                </w:p>
              </w:tc>
              <w:tc>
                <w:tcPr>
                  <w:tcW w:w="3015" w:type="dxa"/>
                </w:tcPr>
                <w:p w14:paraId="7739E4D8" w14:textId="77BA9372" w:rsidR="00EE1035" w:rsidRPr="007A5BE9" w:rsidRDefault="00EE1035" w:rsidP="00EE1035">
                  <w:pPr>
                    <w:jc w:val="center"/>
                    <w:textAlignment w:val="center"/>
                    <w:rPr>
                      <w:rFonts w:cs="Arial"/>
                      <w:sz w:val="18"/>
                      <w:szCs w:val="18"/>
                    </w:rPr>
                  </w:pPr>
                  <w:r w:rsidRPr="007A5BE9">
                    <w:rPr>
                      <w:rFonts w:eastAsia="DengXian" w:cs="Arial"/>
                      <w:color w:val="000000"/>
                      <w:sz w:val="18"/>
                      <w:szCs w:val="18"/>
                      <w:lang w:eastAsia="zh-CN" w:bidi="ar"/>
                    </w:rPr>
                    <w:t>[</w:t>
                  </w:r>
                  <w:r w:rsidR="001F0163" w:rsidRPr="007A5BE9">
                    <w:rPr>
                      <w:rFonts w:eastAsia="DengXian" w:cs="Arial"/>
                      <w:color w:val="000000"/>
                      <w:sz w:val="18"/>
                      <w:szCs w:val="18"/>
                      <w:u w:val="single"/>
                      <w:lang w:eastAsia="zh-CN" w:bidi="ar"/>
                    </w:rPr>
                    <w:t>Contractor</w:t>
                  </w:r>
                  <w:r w:rsidRPr="007A5BE9">
                    <w:rPr>
                      <w:rFonts w:eastAsia="DengXian" w:cs="Arial"/>
                      <w:color w:val="000000"/>
                      <w:sz w:val="18"/>
                      <w:szCs w:val="18"/>
                      <w:u w:val="single"/>
                      <w:lang w:eastAsia="zh-CN" w:bidi="ar"/>
                    </w:rPr>
                    <w:t xml:space="preserve"> to Input %</w:t>
                  </w:r>
                  <w:r w:rsidRPr="007A5BE9">
                    <w:rPr>
                      <w:rFonts w:eastAsia="DengXian" w:cs="Arial"/>
                      <w:color w:val="000000"/>
                      <w:sz w:val="18"/>
                      <w:szCs w:val="18"/>
                      <w:lang w:eastAsia="zh-CN" w:bidi="ar"/>
                    </w:rPr>
                    <w:t>]</w:t>
                  </w:r>
                </w:p>
              </w:tc>
            </w:tr>
            <w:tr w:rsidR="007A5BE9" w:rsidRPr="00AE0549" w14:paraId="2A6509E6" w14:textId="2803EAFB" w:rsidTr="004913D4">
              <w:trPr>
                <w:jc w:val="center"/>
              </w:trPr>
              <w:tc>
                <w:tcPr>
                  <w:tcW w:w="1525" w:type="dxa"/>
                </w:tcPr>
                <w:p w14:paraId="2CEA9BD2" w14:textId="5415275B" w:rsidR="007A5BE9" w:rsidRPr="007A5BE9" w:rsidRDefault="007A5BE9" w:rsidP="007A5BE9">
                  <w:pPr>
                    <w:pStyle w:val="Specs-Inside"/>
                    <w:tabs>
                      <w:tab w:val="clear" w:pos="950"/>
                    </w:tabs>
                    <w:spacing w:line="276" w:lineRule="auto"/>
                    <w:ind w:left="0" w:firstLine="0"/>
                    <w:jc w:val="center"/>
                    <w:rPr>
                      <w:rFonts w:ascii="Arial" w:hAnsi="Arial" w:cs="Arial"/>
                      <w:sz w:val="18"/>
                      <w:szCs w:val="18"/>
                    </w:rPr>
                  </w:pPr>
                  <w:r w:rsidRPr="007A5BE9">
                    <w:rPr>
                      <w:rFonts w:ascii="Arial" w:hAnsi="Arial" w:cs="Arial"/>
                      <w:sz w:val="18"/>
                      <w:szCs w:val="18"/>
                    </w:rPr>
                    <w:t>1</w:t>
                  </w:r>
                </w:p>
              </w:tc>
              <w:tc>
                <w:tcPr>
                  <w:tcW w:w="3015" w:type="dxa"/>
                </w:tcPr>
                <w:p w14:paraId="3F689691" w14:textId="313DB98C"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w:t>
                  </w:r>
                  <w:r w:rsidRPr="007A5BE9">
                    <w:rPr>
                      <w:rFonts w:eastAsia="DengXian" w:cs="Arial"/>
                      <w:color w:val="000000"/>
                      <w:sz w:val="18"/>
                      <w:szCs w:val="18"/>
                      <w:lang w:eastAsia="zh-CN" w:bidi="ar"/>
                    </w:rPr>
                    <w:t>]</w:t>
                  </w:r>
                </w:p>
              </w:tc>
            </w:tr>
            <w:tr w:rsidR="007A5BE9" w:rsidRPr="00AE0549" w14:paraId="1821B0DD" w14:textId="2EA843B2" w:rsidTr="004913D4">
              <w:trPr>
                <w:jc w:val="center"/>
              </w:trPr>
              <w:tc>
                <w:tcPr>
                  <w:tcW w:w="1525" w:type="dxa"/>
                </w:tcPr>
                <w:p w14:paraId="01399280" w14:textId="5AF0BA3E" w:rsidR="007A5BE9" w:rsidRPr="007A5BE9" w:rsidRDefault="007A5BE9" w:rsidP="007A5BE9">
                  <w:pPr>
                    <w:pStyle w:val="Specs-Inside"/>
                    <w:tabs>
                      <w:tab w:val="clear" w:pos="950"/>
                    </w:tabs>
                    <w:spacing w:line="276" w:lineRule="auto"/>
                    <w:ind w:left="0" w:firstLine="0"/>
                    <w:jc w:val="center"/>
                    <w:rPr>
                      <w:rFonts w:ascii="Arial" w:hAnsi="Arial" w:cs="Arial"/>
                      <w:sz w:val="18"/>
                      <w:szCs w:val="18"/>
                    </w:rPr>
                  </w:pPr>
                  <w:r w:rsidRPr="007A5BE9">
                    <w:rPr>
                      <w:rFonts w:ascii="Arial" w:hAnsi="Arial" w:cs="Arial"/>
                      <w:sz w:val="18"/>
                      <w:szCs w:val="18"/>
                    </w:rPr>
                    <w:t>2</w:t>
                  </w:r>
                </w:p>
              </w:tc>
              <w:tc>
                <w:tcPr>
                  <w:tcW w:w="3015" w:type="dxa"/>
                </w:tcPr>
                <w:p w14:paraId="18B5F917" w14:textId="6ADCAB65"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w:t>
                  </w:r>
                  <w:r w:rsidRPr="007A5BE9">
                    <w:rPr>
                      <w:rFonts w:eastAsia="DengXian" w:cs="Arial"/>
                      <w:color w:val="000000"/>
                      <w:sz w:val="18"/>
                      <w:szCs w:val="18"/>
                      <w:lang w:eastAsia="zh-CN" w:bidi="ar"/>
                    </w:rPr>
                    <w:t>]</w:t>
                  </w:r>
                </w:p>
              </w:tc>
            </w:tr>
            <w:tr w:rsidR="007A5BE9" w:rsidRPr="00AE0549" w14:paraId="123743A2" w14:textId="3E203680" w:rsidTr="004913D4">
              <w:trPr>
                <w:jc w:val="center"/>
              </w:trPr>
              <w:tc>
                <w:tcPr>
                  <w:tcW w:w="1525" w:type="dxa"/>
                </w:tcPr>
                <w:p w14:paraId="5F8AD487" w14:textId="2A0E27EC" w:rsidR="007A5BE9" w:rsidRPr="007A5BE9" w:rsidRDefault="007A5BE9" w:rsidP="007A5BE9">
                  <w:pPr>
                    <w:pStyle w:val="Specs-Inside"/>
                    <w:tabs>
                      <w:tab w:val="clear" w:pos="950"/>
                    </w:tabs>
                    <w:spacing w:line="276" w:lineRule="auto"/>
                    <w:ind w:left="0" w:firstLine="0"/>
                    <w:jc w:val="center"/>
                    <w:rPr>
                      <w:rFonts w:ascii="Arial" w:hAnsi="Arial" w:cs="Arial"/>
                      <w:sz w:val="18"/>
                      <w:szCs w:val="18"/>
                    </w:rPr>
                  </w:pPr>
                  <w:r w:rsidRPr="007A5BE9">
                    <w:rPr>
                      <w:rFonts w:ascii="Arial" w:hAnsi="Arial" w:cs="Arial"/>
                      <w:sz w:val="18"/>
                      <w:szCs w:val="18"/>
                    </w:rPr>
                    <w:t>3</w:t>
                  </w:r>
                </w:p>
              </w:tc>
              <w:tc>
                <w:tcPr>
                  <w:tcW w:w="3015" w:type="dxa"/>
                </w:tcPr>
                <w:p w14:paraId="6C08371D" w14:textId="7A1CCE38"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w:t>
                  </w:r>
                  <w:r w:rsidRPr="007A5BE9">
                    <w:rPr>
                      <w:rFonts w:eastAsia="DengXian" w:cs="Arial"/>
                      <w:color w:val="000000"/>
                      <w:sz w:val="18"/>
                      <w:szCs w:val="18"/>
                      <w:lang w:eastAsia="zh-CN" w:bidi="ar"/>
                    </w:rPr>
                    <w:t>]</w:t>
                  </w:r>
                </w:p>
              </w:tc>
            </w:tr>
            <w:tr w:rsidR="007A5BE9" w:rsidRPr="00AE0549" w14:paraId="065D2ADA" w14:textId="3C6C7533" w:rsidTr="004913D4">
              <w:trPr>
                <w:jc w:val="center"/>
              </w:trPr>
              <w:tc>
                <w:tcPr>
                  <w:tcW w:w="1525" w:type="dxa"/>
                </w:tcPr>
                <w:p w14:paraId="6D2A4722" w14:textId="0FF86A93" w:rsidR="007A5BE9" w:rsidRPr="007A5BE9" w:rsidRDefault="007A5BE9" w:rsidP="007A5BE9">
                  <w:pPr>
                    <w:pStyle w:val="Specs-Inside"/>
                    <w:tabs>
                      <w:tab w:val="clear" w:pos="950"/>
                    </w:tabs>
                    <w:spacing w:line="276" w:lineRule="auto"/>
                    <w:ind w:left="0" w:firstLine="0"/>
                    <w:jc w:val="center"/>
                    <w:rPr>
                      <w:rFonts w:ascii="Arial" w:hAnsi="Arial" w:cs="Arial"/>
                      <w:sz w:val="18"/>
                      <w:szCs w:val="18"/>
                    </w:rPr>
                  </w:pPr>
                  <w:r w:rsidRPr="007A5BE9">
                    <w:rPr>
                      <w:rFonts w:ascii="Arial" w:hAnsi="Arial" w:cs="Arial"/>
                      <w:sz w:val="18"/>
                      <w:szCs w:val="18"/>
                    </w:rPr>
                    <w:t>4</w:t>
                  </w:r>
                </w:p>
              </w:tc>
              <w:tc>
                <w:tcPr>
                  <w:tcW w:w="3015" w:type="dxa"/>
                </w:tcPr>
                <w:p w14:paraId="09F7E6C8" w14:textId="394C3A7C"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w:t>
                  </w:r>
                  <w:r w:rsidRPr="007A5BE9">
                    <w:rPr>
                      <w:rFonts w:eastAsia="DengXian" w:cs="Arial"/>
                      <w:color w:val="000000"/>
                      <w:sz w:val="18"/>
                      <w:szCs w:val="18"/>
                      <w:lang w:eastAsia="zh-CN" w:bidi="ar"/>
                    </w:rPr>
                    <w:t>]</w:t>
                  </w:r>
                </w:p>
              </w:tc>
            </w:tr>
            <w:tr w:rsidR="007A5BE9" w:rsidRPr="00AE0549" w14:paraId="2CA004E7" w14:textId="598F6D06" w:rsidTr="004913D4">
              <w:trPr>
                <w:jc w:val="center"/>
              </w:trPr>
              <w:tc>
                <w:tcPr>
                  <w:tcW w:w="1525" w:type="dxa"/>
                </w:tcPr>
                <w:p w14:paraId="3F419668" w14:textId="47A1CF29" w:rsidR="007A5BE9" w:rsidRPr="007A5BE9" w:rsidRDefault="007A5BE9" w:rsidP="007A5BE9">
                  <w:pPr>
                    <w:pStyle w:val="Specs-Inside"/>
                    <w:tabs>
                      <w:tab w:val="clear" w:pos="950"/>
                    </w:tabs>
                    <w:spacing w:line="276" w:lineRule="auto"/>
                    <w:ind w:left="0" w:firstLine="0"/>
                    <w:jc w:val="center"/>
                    <w:rPr>
                      <w:rFonts w:ascii="Arial" w:hAnsi="Arial" w:cs="Arial"/>
                      <w:sz w:val="18"/>
                      <w:szCs w:val="18"/>
                    </w:rPr>
                  </w:pPr>
                  <w:r w:rsidRPr="007A5BE9">
                    <w:rPr>
                      <w:rFonts w:ascii="Arial" w:hAnsi="Arial" w:cs="Arial"/>
                      <w:sz w:val="18"/>
                      <w:szCs w:val="18"/>
                    </w:rPr>
                    <w:t>5</w:t>
                  </w:r>
                </w:p>
              </w:tc>
              <w:tc>
                <w:tcPr>
                  <w:tcW w:w="3015" w:type="dxa"/>
                </w:tcPr>
                <w:p w14:paraId="5233E9E0" w14:textId="146DF652"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w:t>
                  </w:r>
                  <w:r w:rsidRPr="007A5BE9">
                    <w:rPr>
                      <w:rFonts w:eastAsia="DengXian" w:cs="Arial"/>
                      <w:color w:val="000000"/>
                      <w:sz w:val="18"/>
                      <w:szCs w:val="18"/>
                      <w:lang w:eastAsia="zh-CN" w:bidi="ar"/>
                    </w:rPr>
                    <w:t>]</w:t>
                  </w:r>
                </w:p>
              </w:tc>
            </w:tr>
            <w:tr w:rsidR="007A5BE9" w:rsidRPr="00AE0549" w14:paraId="414A360F" w14:textId="1FDE3986" w:rsidTr="004913D4">
              <w:trPr>
                <w:jc w:val="center"/>
              </w:trPr>
              <w:tc>
                <w:tcPr>
                  <w:tcW w:w="1525" w:type="dxa"/>
                </w:tcPr>
                <w:p w14:paraId="11E8D32F" w14:textId="00B0715B" w:rsidR="007A5BE9" w:rsidRPr="007A5BE9" w:rsidRDefault="007A5BE9" w:rsidP="007A5BE9">
                  <w:pPr>
                    <w:pStyle w:val="Specs-Inside"/>
                    <w:tabs>
                      <w:tab w:val="clear" w:pos="950"/>
                    </w:tabs>
                    <w:spacing w:line="276" w:lineRule="auto"/>
                    <w:ind w:left="0" w:firstLine="0"/>
                    <w:jc w:val="center"/>
                    <w:rPr>
                      <w:rFonts w:ascii="Arial" w:hAnsi="Arial" w:cs="Arial"/>
                      <w:sz w:val="18"/>
                      <w:szCs w:val="18"/>
                    </w:rPr>
                  </w:pPr>
                  <w:r w:rsidRPr="007A5BE9">
                    <w:rPr>
                      <w:rFonts w:ascii="Arial" w:hAnsi="Arial" w:cs="Arial"/>
                      <w:sz w:val="18"/>
                      <w:szCs w:val="18"/>
                    </w:rPr>
                    <w:t>6</w:t>
                  </w:r>
                </w:p>
              </w:tc>
              <w:tc>
                <w:tcPr>
                  <w:tcW w:w="3015" w:type="dxa"/>
                </w:tcPr>
                <w:p w14:paraId="2BFA6D92" w14:textId="79D5F328"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w:t>
                  </w:r>
                  <w:r w:rsidRPr="007A5BE9">
                    <w:rPr>
                      <w:rFonts w:eastAsia="DengXian" w:cs="Arial"/>
                      <w:color w:val="000000"/>
                      <w:sz w:val="18"/>
                      <w:szCs w:val="18"/>
                      <w:lang w:eastAsia="zh-CN" w:bidi="ar"/>
                    </w:rPr>
                    <w:t>]</w:t>
                  </w:r>
                </w:p>
              </w:tc>
            </w:tr>
            <w:tr w:rsidR="007A5BE9" w:rsidRPr="00AE0549" w14:paraId="3BF6F64B" w14:textId="41021F91" w:rsidTr="004913D4">
              <w:trPr>
                <w:jc w:val="center"/>
              </w:trPr>
              <w:tc>
                <w:tcPr>
                  <w:tcW w:w="1525" w:type="dxa"/>
                </w:tcPr>
                <w:p w14:paraId="5708A3E1" w14:textId="7143AD4D" w:rsidR="007A5BE9" w:rsidRPr="007A5BE9" w:rsidRDefault="007A5BE9" w:rsidP="007A5BE9">
                  <w:pPr>
                    <w:pStyle w:val="Specs-Inside"/>
                    <w:tabs>
                      <w:tab w:val="clear" w:pos="950"/>
                    </w:tabs>
                    <w:spacing w:line="276" w:lineRule="auto"/>
                    <w:ind w:left="0" w:firstLine="0"/>
                    <w:jc w:val="center"/>
                    <w:rPr>
                      <w:rFonts w:ascii="Arial" w:hAnsi="Arial" w:cs="Arial"/>
                      <w:sz w:val="18"/>
                      <w:szCs w:val="18"/>
                    </w:rPr>
                  </w:pPr>
                  <w:r w:rsidRPr="007A5BE9">
                    <w:rPr>
                      <w:rFonts w:ascii="Arial" w:hAnsi="Arial" w:cs="Arial"/>
                      <w:sz w:val="18"/>
                      <w:szCs w:val="18"/>
                    </w:rPr>
                    <w:t>7</w:t>
                  </w:r>
                </w:p>
              </w:tc>
              <w:tc>
                <w:tcPr>
                  <w:tcW w:w="3015" w:type="dxa"/>
                </w:tcPr>
                <w:p w14:paraId="0183E50E" w14:textId="7BECA851"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w:t>
                  </w:r>
                  <w:r w:rsidRPr="007A5BE9">
                    <w:rPr>
                      <w:rFonts w:eastAsia="DengXian" w:cs="Arial"/>
                      <w:color w:val="000000"/>
                      <w:sz w:val="18"/>
                      <w:szCs w:val="18"/>
                      <w:lang w:eastAsia="zh-CN" w:bidi="ar"/>
                    </w:rPr>
                    <w:t>]</w:t>
                  </w:r>
                </w:p>
              </w:tc>
            </w:tr>
            <w:tr w:rsidR="007A5BE9" w:rsidRPr="00AE0549" w14:paraId="779617F4" w14:textId="3562304E" w:rsidTr="004913D4">
              <w:trPr>
                <w:jc w:val="center"/>
              </w:trPr>
              <w:tc>
                <w:tcPr>
                  <w:tcW w:w="1525" w:type="dxa"/>
                </w:tcPr>
                <w:p w14:paraId="0C537B89" w14:textId="529AD2A1" w:rsidR="007A5BE9" w:rsidRPr="007A5BE9" w:rsidRDefault="007A5BE9" w:rsidP="007A5BE9">
                  <w:pPr>
                    <w:pStyle w:val="Specs-Inside"/>
                    <w:tabs>
                      <w:tab w:val="clear" w:pos="950"/>
                    </w:tabs>
                    <w:spacing w:line="276" w:lineRule="auto"/>
                    <w:ind w:left="0" w:firstLine="0"/>
                    <w:jc w:val="center"/>
                    <w:rPr>
                      <w:rFonts w:ascii="Arial" w:hAnsi="Arial" w:cs="Arial"/>
                      <w:sz w:val="18"/>
                      <w:szCs w:val="18"/>
                    </w:rPr>
                  </w:pPr>
                  <w:r w:rsidRPr="007A5BE9">
                    <w:rPr>
                      <w:rFonts w:ascii="Arial" w:hAnsi="Arial" w:cs="Arial"/>
                      <w:sz w:val="18"/>
                      <w:szCs w:val="18"/>
                    </w:rPr>
                    <w:t>8</w:t>
                  </w:r>
                </w:p>
              </w:tc>
              <w:tc>
                <w:tcPr>
                  <w:tcW w:w="3015" w:type="dxa"/>
                </w:tcPr>
                <w:p w14:paraId="79B6DF01" w14:textId="67E0C7E9"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w:t>
                  </w:r>
                  <w:r w:rsidRPr="007A5BE9">
                    <w:rPr>
                      <w:rFonts w:eastAsia="DengXian" w:cs="Arial"/>
                      <w:color w:val="000000"/>
                      <w:sz w:val="18"/>
                      <w:szCs w:val="18"/>
                      <w:lang w:eastAsia="zh-CN" w:bidi="ar"/>
                    </w:rPr>
                    <w:t>]</w:t>
                  </w:r>
                </w:p>
              </w:tc>
            </w:tr>
            <w:tr w:rsidR="007A5BE9" w:rsidRPr="00AE0549" w14:paraId="040D93A8" w14:textId="049492E7" w:rsidTr="004913D4">
              <w:trPr>
                <w:jc w:val="center"/>
              </w:trPr>
              <w:tc>
                <w:tcPr>
                  <w:tcW w:w="1525" w:type="dxa"/>
                </w:tcPr>
                <w:p w14:paraId="5421EFBD" w14:textId="4B3E6D58" w:rsidR="007A5BE9" w:rsidRPr="007A5BE9" w:rsidRDefault="007A5BE9" w:rsidP="007A5BE9">
                  <w:pPr>
                    <w:pStyle w:val="Specs-Inside"/>
                    <w:tabs>
                      <w:tab w:val="clear" w:pos="950"/>
                    </w:tabs>
                    <w:spacing w:line="276" w:lineRule="auto"/>
                    <w:ind w:left="0" w:firstLine="0"/>
                    <w:jc w:val="center"/>
                    <w:rPr>
                      <w:rFonts w:ascii="Arial" w:hAnsi="Arial" w:cs="Arial"/>
                      <w:sz w:val="18"/>
                      <w:szCs w:val="18"/>
                    </w:rPr>
                  </w:pPr>
                  <w:r w:rsidRPr="007A5BE9">
                    <w:rPr>
                      <w:rFonts w:ascii="Arial" w:hAnsi="Arial" w:cs="Arial"/>
                      <w:sz w:val="18"/>
                      <w:szCs w:val="18"/>
                    </w:rPr>
                    <w:t>9</w:t>
                  </w:r>
                </w:p>
              </w:tc>
              <w:tc>
                <w:tcPr>
                  <w:tcW w:w="3015" w:type="dxa"/>
                </w:tcPr>
                <w:p w14:paraId="34F7087E" w14:textId="7FE80F01"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w:t>
                  </w:r>
                  <w:r w:rsidRPr="007A5BE9">
                    <w:rPr>
                      <w:rFonts w:eastAsia="DengXian" w:cs="Arial"/>
                      <w:color w:val="000000"/>
                      <w:sz w:val="18"/>
                      <w:szCs w:val="18"/>
                      <w:lang w:eastAsia="zh-CN" w:bidi="ar"/>
                    </w:rPr>
                    <w:t>]</w:t>
                  </w:r>
                </w:p>
              </w:tc>
            </w:tr>
            <w:tr w:rsidR="007A5BE9" w:rsidRPr="00AE0549" w14:paraId="0A2C5A7B" w14:textId="74BDC752" w:rsidTr="004913D4">
              <w:trPr>
                <w:jc w:val="center"/>
              </w:trPr>
              <w:tc>
                <w:tcPr>
                  <w:tcW w:w="1525" w:type="dxa"/>
                </w:tcPr>
                <w:p w14:paraId="17E64B42" w14:textId="359B1C32" w:rsidR="007A5BE9" w:rsidRPr="007A5BE9" w:rsidRDefault="007A5BE9" w:rsidP="007A5BE9">
                  <w:pPr>
                    <w:pStyle w:val="Specs-Inside"/>
                    <w:tabs>
                      <w:tab w:val="clear" w:pos="950"/>
                    </w:tabs>
                    <w:spacing w:line="276" w:lineRule="auto"/>
                    <w:ind w:left="0" w:firstLine="0"/>
                    <w:jc w:val="center"/>
                    <w:rPr>
                      <w:rFonts w:ascii="Arial" w:hAnsi="Arial" w:cs="Arial"/>
                      <w:sz w:val="18"/>
                      <w:szCs w:val="18"/>
                    </w:rPr>
                  </w:pPr>
                  <w:r w:rsidRPr="007A5BE9">
                    <w:rPr>
                      <w:rFonts w:ascii="Arial" w:hAnsi="Arial" w:cs="Arial"/>
                      <w:sz w:val="18"/>
                      <w:szCs w:val="18"/>
                    </w:rPr>
                    <w:t>10</w:t>
                  </w:r>
                </w:p>
              </w:tc>
              <w:tc>
                <w:tcPr>
                  <w:tcW w:w="3015" w:type="dxa"/>
                </w:tcPr>
                <w:p w14:paraId="78E1D16E" w14:textId="76068F8B"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w:t>
                  </w:r>
                  <w:r w:rsidRPr="007A5BE9">
                    <w:rPr>
                      <w:rFonts w:eastAsia="DengXian" w:cs="Arial"/>
                      <w:color w:val="000000"/>
                      <w:sz w:val="18"/>
                      <w:szCs w:val="18"/>
                      <w:lang w:eastAsia="zh-CN" w:bidi="ar"/>
                    </w:rPr>
                    <w:t>]</w:t>
                  </w:r>
                </w:p>
              </w:tc>
            </w:tr>
            <w:tr w:rsidR="007A5BE9" w:rsidRPr="00AE0549" w14:paraId="48AB1B92" w14:textId="507BCF18" w:rsidTr="004913D4">
              <w:trPr>
                <w:jc w:val="center"/>
              </w:trPr>
              <w:tc>
                <w:tcPr>
                  <w:tcW w:w="1525" w:type="dxa"/>
                </w:tcPr>
                <w:p w14:paraId="6297DB5A" w14:textId="71782DC7" w:rsidR="007A5BE9" w:rsidRPr="007A5BE9" w:rsidRDefault="007A5BE9" w:rsidP="007A5BE9">
                  <w:pPr>
                    <w:pStyle w:val="Specs-Inside"/>
                    <w:tabs>
                      <w:tab w:val="clear" w:pos="950"/>
                    </w:tabs>
                    <w:spacing w:line="276" w:lineRule="auto"/>
                    <w:ind w:left="0" w:firstLine="0"/>
                    <w:jc w:val="center"/>
                    <w:rPr>
                      <w:rFonts w:ascii="Arial" w:hAnsi="Arial" w:cs="Arial"/>
                      <w:sz w:val="18"/>
                      <w:szCs w:val="18"/>
                    </w:rPr>
                  </w:pPr>
                  <w:r w:rsidRPr="007A5BE9">
                    <w:rPr>
                      <w:rFonts w:ascii="Arial" w:hAnsi="Arial" w:cs="Arial"/>
                      <w:sz w:val="18"/>
                      <w:szCs w:val="18"/>
                    </w:rPr>
                    <w:t>11</w:t>
                  </w:r>
                </w:p>
              </w:tc>
              <w:tc>
                <w:tcPr>
                  <w:tcW w:w="3015" w:type="dxa"/>
                </w:tcPr>
                <w:p w14:paraId="76C6EE26" w14:textId="352E68EB"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w:t>
                  </w:r>
                  <w:r w:rsidRPr="007A5BE9">
                    <w:rPr>
                      <w:rFonts w:eastAsia="DengXian" w:cs="Arial"/>
                      <w:color w:val="000000"/>
                      <w:sz w:val="18"/>
                      <w:szCs w:val="18"/>
                      <w:lang w:eastAsia="zh-CN" w:bidi="ar"/>
                    </w:rPr>
                    <w:t>]</w:t>
                  </w:r>
                </w:p>
              </w:tc>
            </w:tr>
            <w:tr w:rsidR="007A5BE9" w:rsidRPr="00AE0549" w14:paraId="5536FBDF" w14:textId="49721241" w:rsidTr="004913D4">
              <w:trPr>
                <w:jc w:val="center"/>
              </w:trPr>
              <w:tc>
                <w:tcPr>
                  <w:tcW w:w="1525" w:type="dxa"/>
                </w:tcPr>
                <w:p w14:paraId="674D7BF0" w14:textId="6C971F08" w:rsidR="007A5BE9" w:rsidRPr="007A5BE9" w:rsidRDefault="007A5BE9" w:rsidP="007A5BE9">
                  <w:pPr>
                    <w:pStyle w:val="Specs-Inside"/>
                    <w:tabs>
                      <w:tab w:val="clear" w:pos="950"/>
                    </w:tabs>
                    <w:spacing w:line="276" w:lineRule="auto"/>
                    <w:ind w:left="0" w:firstLine="0"/>
                    <w:jc w:val="center"/>
                    <w:rPr>
                      <w:rFonts w:ascii="Arial" w:hAnsi="Arial" w:cs="Arial"/>
                      <w:sz w:val="18"/>
                      <w:szCs w:val="18"/>
                    </w:rPr>
                  </w:pPr>
                  <w:r w:rsidRPr="007A5BE9">
                    <w:rPr>
                      <w:rFonts w:ascii="Arial" w:hAnsi="Arial" w:cs="Arial"/>
                      <w:sz w:val="18"/>
                      <w:szCs w:val="18"/>
                    </w:rPr>
                    <w:t>12</w:t>
                  </w:r>
                </w:p>
              </w:tc>
              <w:tc>
                <w:tcPr>
                  <w:tcW w:w="3015" w:type="dxa"/>
                </w:tcPr>
                <w:p w14:paraId="2298A678" w14:textId="0FCD1382"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w:t>
                  </w:r>
                  <w:r w:rsidRPr="007A5BE9">
                    <w:rPr>
                      <w:rFonts w:eastAsia="DengXian" w:cs="Arial"/>
                      <w:color w:val="000000"/>
                      <w:sz w:val="18"/>
                      <w:szCs w:val="18"/>
                      <w:lang w:eastAsia="zh-CN" w:bidi="ar"/>
                    </w:rPr>
                    <w:t>]</w:t>
                  </w:r>
                </w:p>
              </w:tc>
            </w:tr>
            <w:tr w:rsidR="007A5BE9" w:rsidRPr="00AE0549" w14:paraId="2F0739B5" w14:textId="462D6EB5" w:rsidTr="004913D4">
              <w:trPr>
                <w:jc w:val="center"/>
              </w:trPr>
              <w:tc>
                <w:tcPr>
                  <w:tcW w:w="1525" w:type="dxa"/>
                </w:tcPr>
                <w:p w14:paraId="39696F48" w14:textId="1F12743C" w:rsidR="007A5BE9" w:rsidRPr="007A5BE9" w:rsidRDefault="007A5BE9" w:rsidP="007A5BE9">
                  <w:pPr>
                    <w:pStyle w:val="Specs-Inside"/>
                    <w:tabs>
                      <w:tab w:val="clear" w:pos="950"/>
                    </w:tabs>
                    <w:spacing w:line="276" w:lineRule="auto"/>
                    <w:ind w:left="0" w:firstLine="0"/>
                    <w:jc w:val="center"/>
                    <w:rPr>
                      <w:rFonts w:ascii="Arial" w:hAnsi="Arial" w:cs="Arial"/>
                      <w:sz w:val="18"/>
                      <w:szCs w:val="18"/>
                    </w:rPr>
                  </w:pPr>
                  <w:r w:rsidRPr="007A5BE9">
                    <w:rPr>
                      <w:rFonts w:ascii="Arial" w:hAnsi="Arial" w:cs="Arial"/>
                      <w:sz w:val="18"/>
                      <w:szCs w:val="18"/>
                    </w:rPr>
                    <w:t>13</w:t>
                  </w:r>
                </w:p>
              </w:tc>
              <w:tc>
                <w:tcPr>
                  <w:tcW w:w="3015" w:type="dxa"/>
                </w:tcPr>
                <w:p w14:paraId="1CDEEBC2" w14:textId="2262DFB9"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w:t>
                  </w:r>
                  <w:r w:rsidRPr="007A5BE9">
                    <w:rPr>
                      <w:rFonts w:eastAsia="DengXian" w:cs="Arial"/>
                      <w:color w:val="000000"/>
                      <w:sz w:val="18"/>
                      <w:szCs w:val="18"/>
                      <w:lang w:eastAsia="zh-CN" w:bidi="ar"/>
                    </w:rPr>
                    <w:t>]</w:t>
                  </w:r>
                </w:p>
              </w:tc>
            </w:tr>
            <w:tr w:rsidR="007A5BE9" w:rsidRPr="00AE0549" w14:paraId="4CDE5C88" w14:textId="2FD58FC3" w:rsidTr="004913D4">
              <w:trPr>
                <w:jc w:val="center"/>
              </w:trPr>
              <w:tc>
                <w:tcPr>
                  <w:tcW w:w="1525" w:type="dxa"/>
                </w:tcPr>
                <w:p w14:paraId="433DB27D" w14:textId="1FF30FB3" w:rsidR="007A5BE9" w:rsidRPr="007A5BE9" w:rsidRDefault="007A5BE9" w:rsidP="007A5BE9">
                  <w:pPr>
                    <w:pStyle w:val="Specs-Inside"/>
                    <w:tabs>
                      <w:tab w:val="clear" w:pos="950"/>
                    </w:tabs>
                    <w:spacing w:line="276" w:lineRule="auto"/>
                    <w:ind w:left="0" w:firstLine="0"/>
                    <w:jc w:val="center"/>
                    <w:rPr>
                      <w:rFonts w:ascii="Arial" w:hAnsi="Arial" w:cs="Arial"/>
                      <w:sz w:val="18"/>
                      <w:szCs w:val="18"/>
                    </w:rPr>
                  </w:pPr>
                  <w:r w:rsidRPr="007A5BE9">
                    <w:rPr>
                      <w:rFonts w:ascii="Arial" w:hAnsi="Arial" w:cs="Arial"/>
                      <w:sz w:val="18"/>
                      <w:szCs w:val="18"/>
                    </w:rPr>
                    <w:t>14</w:t>
                  </w:r>
                </w:p>
              </w:tc>
              <w:tc>
                <w:tcPr>
                  <w:tcW w:w="3015" w:type="dxa"/>
                </w:tcPr>
                <w:p w14:paraId="30F5482B" w14:textId="2ADE5E54"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w:t>
                  </w:r>
                  <w:r w:rsidRPr="007A5BE9">
                    <w:rPr>
                      <w:rFonts w:eastAsia="DengXian" w:cs="Arial"/>
                      <w:color w:val="000000"/>
                      <w:sz w:val="18"/>
                      <w:szCs w:val="18"/>
                      <w:lang w:eastAsia="zh-CN" w:bidi="ar"/>
                    </w:rPr>
                    <w:t>]</w:t>
                  </w:r>
                </w:p>
              </w:tc>
            </w:tr>
            <w:tr w:rsidR="007A5BE9" w:rsidRPr="00AE0549" w14:paraId="61C3CEDB" w14:textId="22F826A4" w:rsidTr="004913D4">
              <w:trPr>
                <w:jc w:val="center"/>
              </w:trPr>
              <w:tc>
                <w:tcPr>
                  <w:tcW w:w="1525" w:type="dxa"/>
                </w:tcPr>
                <w:p w14:paraId="0990AF1E" w14:textId="213962F2" w:rsidR="007A5BE9" w:rsidRPr="007A5BE9" w:rsidRDefault="007A5BE9" w:rsidP="007A5BE9">
                  <w:pPr>
                    <w:pStyle w:val="Specs-Inside"/>
                    <w:tabs>
                      <w:tab w:val="clear" w:pos="950"/>
                    </w:tabs>
                    <w:spacing w:line="276" w:lineRule="auto"/>
                    <w:ind w:left="0" w:firstLine="0"/>
                    <w:jc w:val="center"/>
                    <w:rPr>
                      <w:rFonts w:ascii="Arial" w:hAnsi="Arial" w:cs="Arial"/>
                      <w:sz w:val="18"/>
                      <w:szCs w:val="18"/>
                    </w:rPr>
                  </w:pPr>
                  <w:r w:rsidRPr="007A5BE9">
                    <w:rPr>
                      <w:rFonts w:ascii="Arial" w:hAnsi="Arial" w:cs="Arial"/>
                      <w:sz w:val="18"/>
                      <w:szCs w:val="18"/>
                    </w:rPr>
                    <w:t>15</w:t>
                  </w:r>
                </w:p>
              </w:tc>
              <w:tc>
                <w:tcPr>
                  <w:tcW w:w="3015" w:type="dxa"/>
                </w:tcPr>
                <w:p w14:paraId="0E9ABFFC" w14:textId="33FD998B"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w:t>
                  </w:r>
                  <w:r w:rsidRPr="007A5BE9">
                    <w:rPr>
                      <w:rFonts w:eastAsia="DengXian" w:cs="Arial"/>
                      <w:color w:val="000000"/>
                      <w:sz w:val="18"/>
                      <w:szCs w:val="18"/>
                      <w:lang w:eastAsia="zh-CN" w:bidi="ar"/>
                    </w:rPr>
                    <w:t>]</w:t>
                  </w:r>
                </w:p>
              </w:tc>
            </w:tr>
            <w:tr w:rsidR="007A5BE9" w:rsidRPr="00AE0549" w14:paraId="50DC7F81" w14:textId="79A187E9" w:rsidTr="004913D4">
              <w:trPr>
                <w:jc w:val="center"/>
              </w:trPr>
              <w:tc>
                <w:tcPr>
                  <w:tcW w:w="1525" w:type="dxa"/>
                </w:tcPr>
                <w:p w14:paraId="2FE39D1F" w14:textId="04497D47" w:rsidR="007A5BE9" w:rsidRPr="007A5BE9" w:rsidRDefault="007A5BE9" w:rsidP="007A5BE9">
                  <w:pPr>
                    <w:pStyle w:val="Specs-Inside"/>
                    <w:tabs>
                      <w:tab w:val="clear" w:pos="950"/>
                    </w:tabs>
                    <w:spacing w:line="276" w:lineRule="auto"/>
                    <w:ind w:left="0" w:firstLine="0"/>
                    <w:jc w:val="center"/>
                    <w:rPr>
                      <w:rFonts w:ascii="Arial" w:hAnsi="Arial" w:cs="Arial"/>
                      <w:sz w:val="18"/>
                      <w:szCs w:val="18"/>
                    </w:rPr>
                  </w:pPr>
                  <w:r w:rsidRPr="007A5BE9">
                    <w:rPr>
                      <w:rFonts w:ascii="Arial" w:hAnsi="Arial" w:cs="Arial"/>
                      <w:sz w:val="18"/>
                      <w:szCs w:val="18"/>
                    </w:rPr>
                    <w:t>16</w:t>
                  </w:r>
                </w:p>
              </w:tc>
              <w:tc>
                <w:tcPr>
                  <w:tcW w:w="3015" w:type="dxa"/>
                </w:tcPr>
                <w:p w14:paraId="4A0F87E0" w14:textId="2C6A007D"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w:t>
                  </w:r>
                  <w:r w:rsidRPr="007A5BE9">
                    <w:rPr>
                      <w:rFonts w:eastAsia="DengXian" w:cs="Arial"/>
                      <w:color w:val="000000"/>
                      <w:sz w:val="18"/>
                      <w:szCs w:val="18"/>
                      <w:lang w:eastAsia="zh-CN" w:bidi="ar"/>
                    </w:rPr>
                    <w:t>]</w:t>
                  </w:r>
                </w:p>
              </w:tc>
            </w:tr>
            <w:tr w:rsidR="007A5BE9" w:rsidRPr="00AE0549" w14:paraId="43225BD1" w14:textId="6059EF6B" w:rsidTr="004913D4">
              <w:trPr>
                <w:jc w:val="center"/>
              </w:trPr>
              <w:tc>
                <w:tcPr>
                  <w:tcW w:w="1525" w:type="dxa"/>
                </w:tcPr>
                <w:p w14:paraId="36145D9E" w14:textId="0EAD5B97" w:rsidR="007A5BE9" w:rsidRPr="007A5BE9" w:rsidRDefault="007A5BE9" w:rsidP="007A5BE9">
                  <w:pPr>
                    <w:pStyle w:val="Specs-Inside"/>
                    <w:tabs>
                      <w:tab w:val="clear" w:pos="950"/>
                    </w:tabs>
                    <w:spacing w:line="276" w:lineRule="auto"/>
                    <w:ind w:left="0" w:firstLine="0"/>
                    <w:jc w:val="center"/>
                    <w:rPr>
                      <w:rFonts w:ascii="Arial" w:hAnsi="Arial" w:cs="Arial"/>
                      <w:sz w:val="18"/>
                      <w:szCs w:val="18"/>
                    </w:rPr>
                  </w:pPr>
                  <w:r w:rsidRPr="007A5BE9">
                    <w:rPr>
                      <w:rFonts w:ascii="Arial" w:hAnsi="Arial" w:cs="Arial"/>
                      <w:sz w:val="18"/>
                      <w:szCs w:val="18"/>
                    </w:rPr>
                    <w:lastRenderedPageBreak/>
                    <w:t>17</w:t>
                  </w:r>
                </w:p>
              </w:tc>
              <w:tc>
                <w:tcPr>
                  <w:tcW w:w="3015" w:type="dxa"/>
                </w:tcPr>
                <w:p w14:paraId="46584380" w14:textId="4BB10000"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w:t>
                  </w:r>
                  <w:r w:rsidRPr="007A5BE9">
                    <w:rPr>
                      <w:rFonts w:eastAsia="DengXian" w:cs="Arial"/>
                      <w:color w:val="000000"/>
                      <w:sz w:val="18"/>
                      <w:szCs w:val="18"/>
                      <w:lang w:eastAsia="zh-CN" w:bidi="ar"/>
                    </w:rPr>
                    <w:t>]</w:t>
                  </w:r>
                </w:p>
              </w:tc>
            </w:tr>
            <w:tr w:rsidR="007A5BE9" w:rsidRPr="00AE0549" w14:paraId="0E0756C6" w14:textId="4E4BC644" w:rsidTr="004913D4">
              <w:trPr>
                <w:jc w:val="center"/>
              </w:trPr>
              <w:tc>
                <w:tcPr>
                  <w:tcW w:w="1525" w:type="dxa"/>
                </w:tcPr>
                <w:p w14:paraId="1829445C" w14:textId="1BD47232" w:rsidR="007A5BE9" w:rsidRPr="007A5BE9" w:rsidRDefault="007A5BE9" w:rsidP="007A5BE9">
                  <w:pPr>
                    <w:pStyle w:val="Specs-Inside"/>
                    <w:tabs>
                      <w:tab w:val="clear" w:pos="950"/>
                    </w:tabs>
                    <w:spacing w:line="276" w:lineRule="auto"/>
                    <w:ind w:left="0" w:firstLine="0"/>
                    <w:jc w:val="center"/>
                    <w:rPr>
                      <w:rFonts w:ascii="Arial" w:hAnsi="Arial" w:cs="Arial"/>
                      <w:sz w:val="18"/>
                      <w:szCs w:val="18"/>
                    </w:rPr>
                  </w:pPr>
                  <w:r w:rsidRPr="007A5BE9">
                    <w:rPr>
                      <w:rFonts w:ascii="Arial" w:hAnsi="Arial" w:cs="Arial"/>
                      <w:sz w:val="18"/>
                      <w:szCs w:val="18"/>
                    </w:rPr>
                    <w:t>18</w:t>
                  </w:r>
                </w:p>
              </w:tc>
              <w:tc>
                <w:tcPr>
                  <w:tcW w:w="3015" w:type="dxa"/>
                </w:tcPr>
                <w:p w14:paraId="02303253" w14:textId="10EF7AEE"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w:t>
                  </w:r>
                  <w:r w:rsidRPr="007A5BE9">
                    <w:rPr>
                      <w:rFonts w:eastAsia="DengXian" w:cs="Arial"/>
                      <w:color w:val="000000"/>
                      <w:sz w:val="18"/>
                      <w:szCs w:val="18"/>
                      <w:lang w:eastAsia="zh-CN" w:bidi="ar"/>
                    </w:rPr>
                    <w:t>]</w:t>
                  </w:r>
                </w:p>
              </w:tc>
            </w:tr>
            <w:tr w:rsidR="007A5BE9" w:rsidRPr="00AE0549" w14:paraId="6E7B38C7" w14:textId="2820F39D" w:rsidTr="004913D4">
              <w:trPr>
                <w:jc w:val="center"/>
              </w:trPr>
              <w:tc>
                <w:tcPr>
                  <w:tcW w:w="1525" w:type="dxa"/>
                </w:tcPr>
                <w:p w14:paraId="4A989B62" w14:textId="022D23BC" w:rsidR="007A5BE9" w:rsidRPr="007A5BE9" w:rsidRDefault="007A5BE9" w:rsidP="007A5BE9">
                  <w:pPr>
                    <w:pStyle w:val="Specs-Inside"/>
                    <w:tabs>
                      <w:tab w:val="clear" w:pos="950"/>
                    </w:tabs>
                    <w:spacing w:line="276" w:lineRule="auto"/>
                    <w:ind w:left="0" w:firstLine="0"/>
                    <w:jc w:val="center"/>
                    <w:rPr>
                      <w:rFonts w:ascii="Arial" w:hAnsi="Arial" w:cs="Arial"/>
                      <w:sz w:val="18"/>
                      <w:szCs w:val="18"/>
                    </w:rPr>
                  </w:pPr>
                  <w:r w:rsidRPr="007A5BE9">
                    <w:rPr>
                      <w:rFonts w:ascii="Arial" w:hAnsi="Arial" w:cs="Arial"/>
                      <w:sz w:val="18"/>
                      <w:szCs w:val="18"/>
                    </w:rPr>
                    <w:t>19</w:t>
                  </w:r>
                </w:p>
              </w:tc>
              <w:tc>
                <w:tcPr>
                  <w:tcW w:w="3015" w:type="dxa"/>
                </w:tcPr>
                <w:p w14:paraId="5B8DEAF2" w14:textId="41745D02"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w:t>
                  </w:r>
                  <w:r w:rsidRPr="007A5BE9">
                    <w:rPr>
                      <w:rFonts w:eastAsia="DengXian" w:cs="Arial"/>
                      <w:color w:val="000000"/>
                      <w:sz w:val="18"/>
                      <w:szCs w:val="18"/>
                      <w:lang w:eastAsia="zh-CN" w:bidi="ar"/>
                    </w:rPr>
                    <w:t>]</w:t>
                  </w:r>
                </w:p>
              </w:tc>
            </w:tr>
            <w:tr w:rsidR="007A5BE9" w:rsidRPr="00AE0549" w14:paraId="35074618" w14:textId="2BF8AD8E" w:rsidTr="004913D4">
              <w:trPr>
                <w:jc w:val="center"/>
              </w:trPr>
              <w:tc>
                <w:tcPr>
                  <w:tcW w:w="1525" w:type="dxa"/>
                </w:tcPr>
                <w:p w14:paraId="083E1598" w14:textId="7D9808D0" w:rsidR="007A5BE9" w:rsidRPr="007A5BE9" w:rsidRDefault="007A5BE9" w:rsidP="007A5BE9">
                  <w:pPr>
                    <w:pStyle w:val="Specs-Inside"/>
                    <w:tabs>
                      <w:tab w:val="clear" w:pos="950"/>
                    </w:tabs>
                    <w:spacing w:line="276" w:lineRule="auto"/>
                    <w:ind w:left="0" w:firstLine="0"/>
                    <w:jc w:val="center"/>
                    <w:rPr>
                      <w:rFonts w:ascii="Arial" w:hAnsi="Arial" w:cs="Arial"/>
                      <w:sz w:val="18"/>
                      <w:szCs w:val="18"/>
                    </w:rPr>
                  </w:pPr>
                  <w:r w:rsidRPr="007A5BE9">
                    <w:rPr>
                      <w:rFonts w:ascii="Arial" w:hAnsi="Arial" w:cs="Arial"/>
                      <w:sz w:val="18"/>
                      <w:szCs w:val="18"/>
                    </w:rPr>
                    <w:t>20</w:t>
                  </w:r>
                </w:p>
              </w:tc>
              <w:tc>
                <w:tcPr>
                  <w:tcW w:w="3015" w:type="dxa"/>
                </w:tcPr>
                <w:p w14:paraId="50CF1FE4" w14:textId="2EF29987" w:rsidR="007A5BE9" w:rsidRPr="007A5BE9" w:rsidRDefault="007A5BE9" w:rsidP="007A5BE9">
                  <w:pPr>
                    <w:jc w:val="center"/>
                    <w:textAlignment w:val="center"/>
                    <w:rPr>
                      <w:rFonts w:cs="Arial"/>
                      <w:sz w:val="18"/>
                      <w:szCs w:val="18"/>
                    </w:rPr>
                  </w:pPr>
                  <w:r w:rsidRPr="007A5BE9">
                    <w:rPr>
                      <w:rFonts w:eastAsia="DengXian" w:cs="Arial"/>
                      <w:color w:val="000000"/>
                      <w:sz w:val="18"/>
                      <w:szCs w:val="18"/>
                      <w:lang w:eastAsia="zh-CN" w:bidi="ar"/>
                    </w:rPr>
                    <w:t>[</w:t>
                  </w:r>
                  <w:r w:rsidRPr="007A5BE9">
                    <w:rPr>
                      <w:rFonts w:eastAsia="DengXian" w:cs="Arial"/>
                      <w:color w:val="000000"/>
                      <w:sz w:val="18"/>
                      <w:szCs w:val="18"/>
                      <w:u w:val="single"/>
                      <w:lang w:eastAsia="zh-CN" w:bidi="ar"/>
                    </w:rPr>
                    <w:t>Contractor to Input %</w:t>
                  </w:r>
                  <w:r w:rsidRPr="007A5BE9">
                    <w:rPr>
                      <w:rFonts w:eastAsia="DengXian" w:cs="Arial"/>
                      <w:color w:val="000000"/>
                      <w:sz w:val="18"/>
                      <w:szCs w:val="18"/>
                      <w:lang w:eastAsia="zh-CN" w:bidi="ar"/>
                    </w:rPr>
                    <w:t>]</w:t>
                  </w:r>
                </w:p>
              </w:tc>
            </w:tr>
          </w:tbl>
          <w:p w14:paraId="109B4047" w14:textId="77777777" w:rsidR="00EE1035" w:rsidRPr="00AE0549" w:rsidRDefault="00EE1035" w:rsidP="00EE1035">
            <w:pPr>
              <w:pStyle w:val="body"/>
              <w:spacing w:after="0"/>
              <w:jc w:val="both"/>
              <w:rPr>
                <w:rFonts w:ascii="Arial" w:hAnsi="Arial" w:cs="Arial"/>
              </w:rPr>
            </w:pPr>
          </w:p>
          <w:p w14:paraId="6D86DDDD" w14:textId="2043BD78" w:rsidR="00EE1035" w:rsidRPr="00AE0549" w:rsidRDefault="00EE1035" w:rsidP="00EE1035">
            <w:pPr>
              <w:pStyle w:val="body"/>
              <w:spacing w:after="0"/>
              <w:jc w:val="both"/>
              <w:rPr>
                <w:rFonts w:ascii="Arial" w:hAnsi="Arial" w:cs="Arial"/>
              </w:rPr>
            </w:pPr>
            <w:r w:rsidRPr="00AE0549">
              <w:rPr>
                <w:rFonts w:ascii="Arial" w:hAnsi="Arial" w:cs="Arial"/>
                <w:u w:val="single"/>
              </w:rPr>
              <w:t>Guaranteed Availability</w:t>
            </w:r>
          </w:p>
          <w:p w14:paraId="3A49F5AC" w14:textId="72A6A0F9" w:rsidR="00EE1035" w:rsidRPr="00AE0549" w:rsidRDefault="00EE1035" w:rsidP="00EE1035">
            <w:pPr>
              <w:pStyle w:val="body"/>
              <w:spacing w:after="0"/>
              <w:jc w:val="both"/>
              <w:rPr>
                <w:rFonts w:ascii="Arial" w:hAnsi="Arial" w:cs="Arial"/>
              </w:rPr>
            </w:pPr>
            <w:r w:rsidRPr="00AE0549">
              <w:rPr>
                <w:rFonts w:ascii="Arial" w:hAnsi="Arial" w:cs="Arial"/>
              </w:rPr>
              <w:t xml:space="preserve">Availability is defined as the number of hours in the period the Project is online and capable of providing the Guaranteed Energy and Guaranteed Power in any calendar </w:t>
            </w:r>
            <w:r w:rsidR="00E521CB">
              <w:rPr>
                <w:rFonts w:ascii="Arial" w:hAnsi="Arial" w:cs="Arial"/>
              </w:rPr>
              <w:t>year</w:t>
            </w:r>
            <w:r w:rsidRPr="00AE0549">
              <w:rPr>
                <w:rFonts w:ascii="Arial" w:hAnsi="Arial" w:cs="Arial"/>
              </w:rPr>
              <w:t xml:space="preserve">, divided by the total number of hours in the calendar </w:t>
            </w:r>
            <w:r w:rsidR="00E521CB">
              <w:rPr>
                <w:rFonts w:ascii="Arial" w:hAnsi="Arial" w:cs="Arial"/>
              </w:rPr>
              <w:t>year</w:t>
            </w:r>
            <w:r w:rsidRPr="00AE0549">
              <w:rPr>
                <w:rFonts w:ascii="Arial" w:hAnsi="Arial" w:cs="Arial"/>
              </w:rPr>
              <w:t>, excluding planned maintenance outages and other excused events.</w:t>
            </w:r>
          </w:p>
          <w:p w14:paraId="417E9057" w14:textId="5C609F3A" w:rsidR="00EE1035" w:rsidRPr="00AE0549" w:rsidRDefault="00EE1035" w:rsidP="00EE1035">
            <w:pPr>
              <w:pStyle w:val="body"/>
              <w:numPr>
                <w:ilvl w:val="0"/>
                <w:numId w:val="4"/>
              </w:numPr>
              <w:spacing w:after="0"/>
              <w:jc w:val="both"/>
              <w:rPr>
                <w:rFonts w:ascii="Arial" w:hAnsi="Arial" w:cs="Arial"/>
              </w:rPr>
            </w:pPr>
            <w:r w:rsidRPr="00AE0549">
              <w:rPr>
                <w:rFonts w:ascii="Arial" w:hAnsi="Arial" w:cs="Arial"/>
                <w:u w:val="single"/>
              </w:rPr>
              <w:t>Performance Level</w:t>
            </w:r>
            <w:r w:rsidRPr="00AE0549">
              <w:rPr>
                <w:rFonts w:ascii="Arial" w:hAnsi="Arial" w:cs="Arial"/>
              </w:rPr>
              <w:t>: 9</w:t>
            </w:r>
            <w:r w:rsidR="00AD3CAC">
              <w:rPr>
                <w:rFonts w:ascii="Arial" w:hAnsi="Arial" w:cs="Arial"/>
              </w:rPr>
              <w:t>7</w:t>
            </w:r>
            <w:r w:rsidRPr="00AE0549">
              <w:rPr>
                <w:rFonts w:ascii="Arial" w:hAnsi="Arial" w:cs="Arial"/>
              </w:rPr>
              <w:t>% Guaranteed Availability (</w:t>
            </w:r>
            <w:r w:rsidR="00D07140">
              <w:rPr>
                <w:rFonts w:ascii="Arial" w:hAnsi="Arial" w:cs="Arial"/>
              </w:rPr>
              <w:t xml:space="preserve">annual availability guarantee commencing at </w:t>
            </w:r>
            <w:r w:rsidRPr="00AE0549">
              <w:rPr>
                <w:rFonts w:ascii="Arial" w:hAnsi="Arial" w:cs="Arial"/>
              </w:rPr>
              <w:t>COD)</w:t>
            </w:r>
          </w:p>
          <w:p w14:paraId="2F742895" w14:textId="3E25321A" w:rsidR="00EE1035" w:rsidRPr="00AE0549" w:rsidRDefault="00EE1035" w:rsidP="00EE1035">
            <w:pPr>
              <w:pStyle w:val="body"/>
              <w:numPr>
                <w:ilvl w:val="0"/>
                <w:numId w:val="4"/>
              </w:numPr>
              <w:spacing w:after="0"/>
              <w:jc w:val="both"/>
              <w:rPr>
                <w:rFonts w:ascii="Arial" w:hAnsi="Arial" w:cs="Arial"/>
              </w:rPr>
            </w:pPr>
            <w:r w:rsidRPr="00AE0549">
              <w:rPr>
                <w:rFonts w:ascii="Arial" w:hAnsi="Arial" w:cs="Arial"/>
                <w:u w:val="single"/>
              </w:rPr>
              <w:t>LDs</w:t>
            </w:r>
            <w:r w:rsidRPr="00AE0549">
              <w:rPr>
                <w:rFonts w:ascii="Arial" w:hAnsi="Arial" w:cs="Arial"/>
              </w:rPr>
              <w:t>: (Guaranteed Availability – Measured Availability) x Days in month x $150/MWh/day</w:t>
            </w:r>
          </w:p>
          <w:p w14:paraId="292D4E93" w14:textId="4CBADA26" w:rsidR="00EE1035" w:rsidRPr="00AE0549" w:rsidRDefault="00EE1035" w:rsidP="00D82AEE">
            <w:pPr>
              <w:pStyle w:val="body"/>
              <w:numPr>
                <w:ilvl w:val="0"/>
                <w:numId w:val="4"/>
              </w:numPr>
              <w:spacing w:after="0"/>
              <w:jc w:val="both"/>
              <w:rPr>
                <w:rFonts w:ascii="Arial" w:hAnsi="Arial" w:cs="Arial"/>
              </w:rPr>
            </w:pPr>
            <w:r w:rsidRPr="00AE0549">
              <w:rPr>
                <w:rFonts w:ascii="Arial" w:hAnsi="Arial" w:cs="Arial"/>
                <w:u w:val="single"/>
              </w:rPr>
              <w:t>Event of Default</w:t>
            </w:r>
            <w:r w:rsidRPr="00AE0549">
              <w:rPr>
                <w:rFonts w:ascii="Arial" w:hAnsi="Arial" w:cs="Arial"/>
              </w:rPr>
              <w:t xml:space="preserve">: if the </w:t>
            </w:r>
            <w:r w:rsidR="00CF68F6" w:rsidRPr="00AE0549">
              <w:rPr>
                <w:rFonts w:ascii="Arial" w:hAnsi="Arial" w:cs="Arial"/>
              </w:rPr>
              <w:t xml:space="preserve">average Measured </w:t>
            </w:r>
            <w:r w:rsidRPr="00AE0549">
              <w:rPr>
                <w:rFonts w:ascii="Arial" w:hAnsi="Arial" w:cs="Arial"/>
              </w:rPr>
              <w:t>Availability for any rolling 12-month period falls below 80%</w:t>
            </w:r>
          </w:p>
        </w:tc>
      </w:tr>
      <w:tr w:rsidR="00EE1035" w:rsidRPr="00FE5F12" w14:paraId="48702875" w14:textId="78EB4685" w:rsidTr="00580B3B">
        <w:trPr>
          <w:trHeight w:val="20"/>
        </w:trPr>
        <w:tc>
          <w:tcPr>
            <w:tcW w:w="254" w:type="pct"/>
            <w:vAlign w:val="center"/>
          </w:tcPr>
          <w:p w14:paraId="73620104" w14:textId="15DA74E5" w:rsidR="00EE1035" w:rsidRPr="00FE5F12" w:rsidRDefault="00EE1035" w:rsidP="00EE1035">
            <w:pPr>
              <w:pStyle w:val="BodyTextIndent"/>
              <w:numPr>
                <w:ilvl w:val="0"/>
                <w:numId w:val="18"/>
              </w:numPr>
              <w:spacing w:after="0"/>
              <w:jc w:val="center"/>
              <w:rPr>
                <w:rFonts w:cs="Arial"/>
              </w:rPr>
            </w:pPr>
          </w:p>
        </w:tc>
        <w:tc>
          <w:tcPr>
            <w:tcW w:w="1539" w:type="pct"/>
            <w:vAlign w:val="center"/>
          </w:tcPr>
          <w:p w14:paraId="27DDB90F" w14:textId="2D9CCC9A" w:rsidR="00EE1035" w:rsidRPr="00FE5F12" w:rsidRDefault="00EE1035" w:rsidP="00EE1035">
            <w:pPr>
              <w:pStyle w:val="BodyTextIndent"/>
              <w:spacing w:after="0"/>
              <w:ind w:left="0"/>
              <w:jc w:val="left"/>
              <w:rPr>
                <w:rFonts w:cs="Arial"/>
                <w:bCs/>
              </w:rPr>
            </w:pPr>
            <w:r w:rsidRPr="00FE5F12">
              <w:rPr>
                <w:rFonts w:cs="Arial"/>
              </w:rPr>
              <w:t>Performance Buydowns</w:t>
            </w:r>
          </w:p>
        </w:tc>
        <w:tc>
          <w:tcPr>
            <w:tcW w:w="3207" w:type="pct"/>
            <w:vAlign w:val="center"/>
          </w:tcPr>
          <w:p w14:paraId="74FD63B5" w14:textId="659F7E97" w:rsidR="00EE1035" w:rsidRPr="00FE5F12" w:rsidRDefault="00D82AEE" w:rsidP="00EE1035">
            <w:pPr>
              <w:pStyle w:val="body"/>
              <w:spacing w:after="0"/>
              <w:jc w:val="both"/>
              <w:rPr>
                <w:rFonts w:ascii="Arial" w:eastAsia="Calibri" w:hAnsi="Arial" w:cs="Arial"/>
              </w:rPr>
            </w:pPr>
            <w:r w:rsidRPr="00FE5F12">
              <w:rPr>
                <w:rFonts w:ascii="Arial" w:hAnsi="Arial" w:cs="Arial"/>
              </w:rPr>
              <w:t xml:space="preserve">Performance LDs are the sole and exclusive remedy for performance shortfall. </w:t>
            </w:r>
            <w:r w:rsidR="00EE1035" w:rsidRPr="00FE5F12">
              <w:rPr>
                <w:rFonts w:ascii="Arial" w:hAnsi="Arial" w:cs="Arial"/>
              </w:rPr>
              <w:t xml:space="preserve">There are no “buydown” liquidated damages payable which allow </w:t>
            </w:r>
            <w:r w:rsidR="001F0163">
              <w:rPr>
                <w:rFonts w:ascii="Arial" w:hAnsi="Arial" w:cs="Arial"/>
              </w:rPr>
              <w:t>BESS Contractor</w:t>
            </w:r>
            <w:r w:rsidR="00EE1035" w:rsidRPr="00FE5F12">
              <w:rPr>
                <w:rFonts w:ascii="Arial" w:hAnsi="Arial" w:cs="Arial"/>
              </w:rPr>
              <w:t xml:space="preserve"> to (</w:t>
            </w:r>
            <w:proofErr w:type="spellStart"/>
            <w:r w:rsidR="00EE1035" w:rsidRPr="00FE5F12">
              <w:rPr>
                <w:rFonts w:ascii="Arial" w:hAnsi="Arial" w:cs="Arial"/>
              </w:rPr>
              <w:t>i</w:t>
            </w:r>
            <w:proofErr w:type="spellEnd"/>
            <w:r w:rsidR="00EE1035" w:rsidRPr="00FE5F12">
              <w:rPr>
                <w:rFonts w:ascii="Arial" w:hAnsi="Arial" w:cs="Arial"/>
              </w:rPr>
              <w:t>) declare Substantial Completion with less than one hundred percent (100%) of contracted capacity, or (ii) deliver something less than the Project’s full Performance Guarantees.</w:t>
            </w:r>
          </w:p>
        </w:tc>
      </w:tr>
      <w:tr w:rsidR="00EE1035" w:rsidRPr="00FE5F12" w14:paraId="0E074DA6" w14:textId="77777777" w:rsidTr="00580B3B">
        <w:trPr>
          <w:trHeight w:val="20"/>
        </w:trPr>
        <w:tc>
          <w:tcPr>
            <w:tcW w:w="254" w:type="pct"/>
            <w:vAlign w:val="center"/>
          </w:tcPr>
          <w:p w14:paraId="6E2C0FF3" w14:textId="77777777" w:rsidR="00EE1035" w:rsidRPr="00FE5F12" w:rsidRDefault="00EE1035" w:rsidP="00EE1035">
            <w:pPr>
              <w:pStyle w:val="BodyTextIndent"/>
              <w:numPr>
                <w:ilvl w:val="0"/>
                <w:numId w:val="18"/>
              </w:numPr>
              <w:spacing w:after="0"/>
              <w:jc w:val="center"/>
              <w:rPr>
                <w:rFonts w:cs="Arial"/>
              </w:rPr>
            </w:pPr>
          </w:p>
        </w:tc>
        <w:tc>
          <w:tcPr>
            <w:tcW w:w="1539" w:type="pct"/>
            <w:vAlign w:val="center"/>
          </w:tcPr>
          <w:p w14:paraId="2B6CBC5D" w14:textId="35A2A586" w:rsidR="00EE1035" w:rsidRPr="00FE5F12" w:rsidRDefault="00EE1035" w:rsidP="00EE1035">
            <w:pPr>
              <w:pStyle w:val="BodyTextIndent"/>
              <w:spacing w:after="0"/>
              <w:ind w:left="0"/>
              <w:jc w:val="left"/>
              <w:rPr>
                <w:rFonts w:cs="Arial"/>
              </w:rPr>
            </w:pPr>
            <w:r w:rsidRPr="00FE5F12">
              <w:rPr>
                <w:rFonts w:cs="Arial"/>
              </w:rPr>
              <w:t>Performance Guarantee Liquidated Damages Cap</w:t>
            </w:r>
          </w:p>
        </w:tc>
        <w:tc>
          <w:tcPr>
            <w:tcW w:w="3207" w:type="pct"/>
            <w:vAlign w:val="center"/>
          </w:tcPr>
          <w:p w14:paraId="05830299" w14:textId="0F08E8F8" w:rsidR="00EE1035" w:rsidRPr="00FE5F12" w:rsidRDefault="00EE1035" w:rsidP="00EE1035">
            <w:pPr>
              <w:pStyle w:val="body"/>
              <w:spacing w:after="0"/>
              <w:jc w:val="both"/>
              <w:rPr>
                <w:rFonts w:ascii="Arial" w:hAnsi="Arial" w:cs="Arial"/>
              </w:rPr>
            </w:pPr>
            <w:r w:rsidRPr="00FE5F12">
              <w:rPr>
                <w:rFonts w:ascii="Arial" w:eastAsia="Calibri" w:hAnsi="Arial" w:cs="Arial"/>
              </w:rPr>
              <w:t xml:space="preserve">The aggregate cap of the </w:t>
            </w:r>
            <w:proofErr w:type="gramStart"/>
            <w:r w:rsidRPr="00FE5F12">
              <w:rPr>
                <w:rFonts w:ascii="Arial" w:eastAsia="Calibri" w:hAnsi="Arial" w:cs="Arial"/>
              </w:rPr>
              <w:t>aforementioned Performance</w:t>
            </w:r>
            <w:proofErr w:type="gramEnd"/>
            <w:r w:rsidRPr="00FE5F12">
              <w:rPr>
                <w:rFonts w:ascii="Arial" w:eastAsia="Calibri" w:hAnsi="Arial" w:cs="Arial"/>
              </w:rPr>
              <w:t xml:space="preserve"> Guarantee related liquidated damages (Guaranteed Power, Guaranteed Energy, Guaranteed RTE, Guaranteed Availability) during the LTSA term shall be</w:t>
            </w:r>
            <w:r w:rsidR="00CF68F6">
              <w:rPr>
                <w:rFonts w:ascii="Arial" w:eastAsia="Calibri" w:hAnsi="Arial" w:cs="Arial"/>
              </w:rPr>
              <w:t xml:space="preserve"> </w:t>
            </w:r>
            <w:r w:rsidR="00CF68F6" w:rsidRPr="00AE0549">
              <w:rPr>
                <w:rFonts w:ascii="Arial" w:eastAsia="Calibri" w:hAnsi="Arial" w:cs="Arial"/>
              </w:rPr>
              <w:t>equal to</w:t>
            </w:r>
            <w:r w:rsidRPr="00AE0549">
              <w:rPr>
                <w:rFonts w:ascii="Arial" w:eastAsia="Calibri" w:hAnsi="Arial" w:cs="Arial"/>
              </w:rPr>
              <w:t xml:space="preserve"> 20% of the Agreement’s Contract Price. Performance liquidated damages</w:t>
            </w:r>
            <w:r w:rsidRPr="00FE5F12">
              <w:rPr>
                <w:rFonts w:ascii="Arial" w:eastAsia="Calibri" w:hAnsi="Arial" w:cs="Arial"/>
              </w:rPr>
              <w:t xml:space="preserve"> are the sole and exclusive remedy for performance shortfalls.</w:t>
            </w:r>
          </w:p>
        </w:tc>
      </w:tr>
      <w:tr w:rsidR="00EE1035" w:rsidRPr="00FE5F12" w14:paraId="6441F524" w14:textId="0D1979B9" w:rsidTr="00580B3B">
        <w:trPr>
          <w:trHeight w:val="20"/>
        </w:trPr>
        <w:tc>
          <w:tcPr>
            <w:tcW w:w="254" w:type="pct"/>
            <w:vAlign w:val="center"/>
          </w:tcPr>
          <w:p w14:paraId="782AD0F2" w14:textId="7B15912A" w:rsidR="00EE1035" w:rsidRPr="00FE5F12" w:rsidRDefault="00EE1035" w:rsidP="00EE1035">
            <w:pPr>
              <w:pStyle w:val="BodyTextIndent"/>
              <w:numPr>
                <w:ilvl w:val="0"/>
                <w:numId w:val="18"/>
              </w:numPr>
              <w:spacing w:after="0"/>
              <w:jc w:val="center"/>
              <w:rPr>
                <w:rFonts w:cs="Arial"/>
              </w:rPr>
            </w:pPr>
          </w:p>
        </w:tc>
        <w:tc>
          <w:tcPr>
            <w:tcW w:w="1539" w:type="pct"/>
            <w:vAlign w:val="center"/>
          </w:tcPr>
          <w:p w14:paraId="2367BC68" w14:textId="5BD0E695" w:rsidR="00EE1035" w:rsidRPr="00FE5F12" w:rsidRDefault="00EE1035" w:rsidP="00EE1035">
            <w:pPr>
              <w:pStyle w:val="BodyTextIndent"/>
              <w:spacing w:after="0"/>
              <w:ind w:left="0"/>
              <w:jc w:val="left"/>
              <w:rPr>
                <w:rFonts w:cs="Arial"/>
              </w:rPr>
            </w:pPr>
            <w:r w:rsidRPr="00FE5F12">
              <w:rPr>
                <w:rFonts w:cs="Arial"/>
              </w:rPr>
              <w:t>Testing</w:t>
            </w:r>
          </w:p>
        </w:tc>
        <w:tc>
          <w:tcPr>
            <w:tcW w:w="3207" w:type="pct"/>
            <w:vAlign w:val="center"/>
          </w:tcPr>
          <w:p w14:paraId="0937C8FF" w14:textId="4B4391D9" w:rsidR="00EE1035" w:rsidRPr="00FE5F12" w:rsidRDefault="001F0163" w:rsidP="00EE1035">
            <w:pPr>
              <w:autoSpaceDE w:val="0"/>
              <w:autoSpaceDN w:val="0"/>
              <w:adjustRightInd w:val="0"/>
              <w:rPr>
                <w:rFonts w:cs="Arial"/>
              </w:rPr>
            </w:pPr>
            <w:r>
              <w:rPr>
                <w:rFonts w:cs="Arial"/>
              </w:rPr>
              <w:t>BESS Contractor</w:t>
            </w:r>
            <w:r w:rsidR="00EE1035" w:rsidRPr="00FE5F12">
              <w:rPr>
                <w:rFonts w:cs="Arial"/>
              </w:rPr>
              <w:t xml:space="preserve"> to perform and provide the following test results:</w:t>
            </w:r>
          </w:p>
          <w:p w14:paraId="3C2687C6" w14:textId="77777777" w:rsidR="00EE1035" w:rsidRPr="00FE5F12" w:rsidRDefault="00EE1035" w:rsidP="00EE1035">
            <w:pPr>
              <w:pStyle w:val="ListParagraph"/>
              <w:numPr>
                <w:ilvl w:val="0"/>
                <w:numId w:val="3"/>
              </w:numPr>
              <w:autoSpaceDE w:val="0"/>
              <w:autoSpaceDN w:val="0"/>
              <w:adjustRightInd w:val="0"/>
              <w:rPr>
                <w:rFonts w:cs="Arial"/>
              </w:rPr>
            </w:pPr>
            <w:r w:rsidRPr="00FE5F12">
              <w:rPr>
                <w:rFonts w:cs="Arial"/>
              </w:rPr>
              <w:t>Factory Acceptance Test (FAT) test results for all major equipment supplied; and</w:t>
            </w:r>
          </w:p>
          <w:p w14:paraId="2D33860E" w14:textId="77777777" w:rsidR="00EE1035" w:rsidRPr="00FE5F12" w:rsidRDefault="00EE1035" w:rsidP="00CF68F6">
            <w:pPr>
              <w:pStyle w:val="ListParagraph"/>
              <w:numPr>
                <w:ilvl w:val="0"/>
                <w:numId w:val="3"/>
              </w:numPr>
              <w:autoSpaceDE w:val="0"/>
              <w:autoSpaceDN w:val="0"/>
              <w:adjustRightInd w:val="0"/>
              <w:spacing w:after="120"/>
              <w:rPr>
                <w:rFonts w:cs="Arial"/>
              </w:rPr>
            </w:pPr>
            <w:r w:rsidRPr="00FE5F12">
              <w:rPr>
                <w:rFonts w:cs="Arial"/>
              </w:rPr>
              <w:t xml:space="preserve">Cold and hot commissioning for all major equipment </w:t>
            </w:r>
            <w:proofErr w:type="gramStart"/>
            <w:r w:rsidRPr="00FE5F12">
              <w:rPr>
                <w:rFonts w:cs="Arial"/>
              </w:rPr>
              <w:t>supplied;</w:t>
            </w:r>
            <w:proofErr w:type="gramEnd"/>
          </w:p>
          <w:p w14:paraId="2CAA99BC" w14:textId="5FE354D4" w:rsidR="00EE1035" w:rsidRPr="00FE5F12" w:rsidRDefault="00EE1035" w:rsidP="00EE1035">
            <w:pPr>
              <w:autoSpaceDE w:val="0"/>
              <w:autoSpaceDN w:val="0"/>
              <w:adjustRightInd w:val="0"/>
              <w:rPr>
                <w:rFonts w:cs="Arial"/>
              </w:rPr>
            </w:pPr>
            <w:r w:rsidRPr="00FE5F12">
              <w:rPr>
                <w:rFonts w:cs="Arial"/>
              </w:rPr>
              <w:t xml:space="preserve">The </w:t>
            </w:r>
            <w:r w:rsidR="001F0163">
              <w:rPr>
                <w:rFonts w:cs="Arial"/>
              </w:rPr>
              <w:t>BESS Contractor</w:t>
            </w:r>
            <w:r w:rsidRPr="00FE5F12">
              <w:rPr>
                <w:rFonts w:cs="Arial"/>
              </w:rPr>
              <w:t xml:space="preserve"> will provide technical support for:</w:t>
            </w:r>
          </w:p>
          <w:p w14:paraId="17319586" w14:textId="022D3F0D" w:rsidR="00EE1035" w:rsidRPr="00FE5F12" w:rsidRDefault="00EE1035" w:rsidP="00EE1035">
            <w:pPr>
              <w:pStyle w:val="body"/>
              <w:numPr>
                <w:ilvl w:val="0"/>
                <w:numId w:val="3"/>
              </w:numPr>
              <w:spacing w:after="0"/>
              <w:jc w:val="both"/>
              <w:rPr>
                <w:rFonts w:ascii="Arial" w:hAnsi="Arial" w:cs="Arial"/>
              </w:rPr>
            </w:pPr>
            <w:r w:rsidRPr="00FE5F12">
              <w:rPr>
                <w:rFonts w:ascii="Arial" w:hAnsi="Arial" w:cs="Arial"/>
              </w:rPr>
              <w:t>Hot Commissioning Verification Test and Substantial Completion Testing.</w:t>
            </w:r>
          </w:p>
        </w:tc>
      </w:tr>
      <w:tr w:rsidR="00D82AEE" w:rsidRPr="00FE5F12" w14:paraId="016A288B" w14:textId="544FE2AF" w:rsidTr="00580B3B">
        <w:trPr>
          <w:trHeight w:val="20"/>
        </w:trPr>
        <w:tc>
          <w:tcPr>
            <w:tcW w:w="254" w:type="pct"/>
            <w:vAlign w:val="center"/>
          </w:tcPr>
          <w:p w14:paraId="5F4F0C79" w14:textId="5EC727CD" w:rsidR="00D82AEE" w:rsidRPr="00FE5F12" w:rsidRDefault="00D82AEE" w:rsidP="00D82AEE">
            <w:pPr>
              <w:pStyle w:val="BodyTextIndent"/>
              <w:numPr>
                <w:ilvl w:val="0"/>
                <w:numId w:val="18"/>
              </w:numPr>
              <w:spacing w:after="0"/>
              <w:jc w:val="center"/>
              <w:rPr>
                <w:rFonts w:cs="Arial"/>
              </w:rPr>
            </w:pPr>
          </w:p>
        </w:tc>
        <w:tc>
          <w:tcPr>
            <w:tcW w:w="1539" w:type="pct"/>
            <w:vAlign w:val="center"/>
          </w:tcPr>
          <w:p w14:paraId="7F1BDCD5" w14:textId="24A47BCF" w:rsidR="00D82AEE" w:rsidRPr="00FE5F12" w:rsidRDefault="00D82AEE" w:rsidP="00D82AEE">
            <w:pPr>
              <w:pStyle w:val="BodyTextIndent"/>
              <w:spacing w:after="0"/>
              <w:ind w:left="0"/>
              <w:jc w:val="left"/>
              <w:rPr>
                <w:rFonts w:cs="Arial"/>
                <w:highlight w:val="yellow"/>
              </w:rPr>
            </w:pPr>
            <w:r w:rsidRPr="00FE5F12">
              <w:rPr>
                <w:rFonts w:cs="Arial"/>
              </w:rPr>
              <w:t>Agreement Termination / Events of Default</w:t>
            </w:r>
          </w:p>
        </w:tc>
        <w:tc>
          <w:tcPr>
            <w:tcW w:w="3207" w:type="pct"/>
            <w:vAlign w:val="center"/>
          </w:tcPr>
          <w:p w14:paraId="1F5A32AE" w14:textId="2EA9C5B9" w:rsidR="00D82AEE" w:rsidRPr="00CF68F6" w:rsidRDefault="00D82AEE" w:rsidP="00D82AEE">
            <w:pPr>
              <w:pStyle w:val="body"/>
              <w:spacing w:after="0"/>
              <w:jc w:val="both"/>
              <w:rPr>
                <w:rFonts w:ascii="Arial" w:hAnsi="Arial" w:cs="Arial"/>
              </w:rPr>
            </w:pPr>
            <w:r w:rsidRPr="00FE5F12">
              <w:rPr>
                <w:rFonts w:ascii="Arial" w:hAnsi="Arial" w:cs="Arial"/>
                <w:u w:val="single"/>
              </w:rPr>
              <w:t>Pre-Substantial Completion Termination</w:t>
            </w:r>
            <w:r w:rsidR="00CF68F6">
              <w:rPr>
                <w:rFonts w:ascii="Arial" w:hAnsi="Arial" w:cs="Arial"/>
              </w:rPr>
              <w:t>:</w:t>
            </w:r>
          </w:p>
          <w:p w14:paraId="6256ED17" w14:textId="64A8799B" w:rsidR="00D82AEE" w:rsidRPr="00FE5F12" w:rsidRDefault="00D82AEE" w:rsidP="00D82AEE">
            <w:pPr>
              <w:pStyle w:val="body"/>
              <w:spacing w:after="0"/>
              <w:jc w:val="both"/>
              <w:rPr>
                <w:rFonts w:ascii="Arial" w:hAnsi="Arial" w:cs="Arial"/>
              </w:rPr>
            </w:pPr>
            <w:r w:rsidRPr="00FE5F12">
              <w:rPr>
                <w:rFonts w:ascii="Arial" w:hAnsi="Arial" w:cs="Arial"/>
              </w:rPr>
              <w:t xml:space="preserve">Prior to the Project achieving Substantial Completion, the Project is subject to termination by Owner if the Project fails to achieve Substantial Completion, by fault of the </w:t>
            </w:r>
            <w:r w:rsidR="001F0163">
              <w:rPr>
                <w:rFonts w:ascii="Arial" w:hAnsi="Arial" w:cs="Arial"/>
              </w:rPr>
              <w:t>BESS Contractor</w:t>
            </w:r>
            <w:r w:rsidRPr="00FE5F12">
              <w:rPr>
                <w:rFonts w:ascii="Arial" w:hAnsi="Arial" w:cs="Arial"/>
              </w:rPr>
              <w:t xml:space="preserve">, by whichever occurs </w:t>
            </w:r>
            <w:r w:rsidRPr="00AE0549">
              <w:rPr>
                <w:rFonts w:ascii="Arial" w:hAnsi="Arial" w:cs="Arial"/>
              </w:rPr>
              <w:t>first: sixty (60) days</w:t>
            </w:r>
            <w:r w:rsidRPr="00FE5F12">
              <w:rPr>
                <w:rFonts w:ascii="Arial" w:hAnsi="Arial" w:cs="Arial"/>
              </w:rPr>
              <w:t xml:space="preserve"> after the Guaranteed Substantial Completion Date, or the Delay Liquidated Damages Cap is reached.</w:t>
            </w:r>
          </w:p>
          <w:p w14:paraId="3BD267D1" w14:textId="77777777" w:rsidR="00D82AEE" w:rsidRPr="00FE5F12" w:rsidRDefault="00D82AEE" w:rsidP="00D82AEE">
            <w:pPr>
              <w:pStyle w:val="body"/>
              <w:spacing w:after="0"/>
              <w:jc w:val="both"/>
              <w:rPr>
                <w:rFonts w:ascii="Arial" w:hAnsi="Arial" w:cs="Arial"/>
              </w:rPr>
            </w:pPr>
          </w:p>
          <w:p w14:paraId="11E59C50" w14:textId="0864C78F" w:rsidR="00D82AEE" w:rsidRPr="00FE5F12" w:rsidRDefault="00D82AEE" w:rsidP="00D82AEE">
            <w:pPr>
              <w:pStyle w:val="body"/>
              <w:spacing w:after="0"/>
              <w:jc w:val="both"/>
              <w:rPr>
                <w:rFonts w:ascii="Arial" w:hAnsi="Arial" w:cs="Arial"/>
              </w:rPr>
            </w:pPr>
            <w:r w:rsidRPr="00FE5F12">
              <w:rPr>
                <w:rFonts w:ascii="Arial" w:hAnsi="Arial" w:cs="Arial"/>
              </w:rPr>
              <w:t xml:space="preserve">In the event of a pre-SC termination as defined above, or in connection with an Event of Default that occurs pre-SC, </w:t>
            </w:r>
            <w:r w:rsidR="001F0163">
              <w:rPr>
                <w:rFonts w:ascii="Arial" w:hAnsi="Arial" w:cs="Arial"/>
              </w:rPr>
              <w:t>BESS Contractor</w:t>
            </w:r>
            <w:r w:rsidRPr="00FE5F12">
              <w:rPr>
                <w:rFonts w:ascii="Arial" w:hAnsi="Arial" w:cs="Arial"/>
              </w:rPr>
              <w:t xml:space="preserve"> shall pay a termination payment.</w:t>
            </w:r>
          </w:p>
          <w:p w14:paraId="30AA654E" w14:textId="77777777" w:rsidR="00D82AEE" w:rsidRPr="00FE5F12" w:rsidRDefault="00D82AEE" w:rsidP="00D82AEE">
            <w:pPr>
              <w:pStyle w:val="body"/>
              <w:spacing w:after="0"/>
              <w:jc w:val="both"/>
              <w:rPr>
                <w:rFonts w:ascii="Arial" w:hAnsi="Arial" w:cs="Arial"/>
              </w:rPr>
            </w:pPr>
          </w:p>
          <w:p w14:paraId="13FD3CAD" w14:textId="7ED05F21" w:rsidR="00D82AEE" w:rsidRPr="00CF68F6" w:rsidRDefault="001F0163" w:rsidP="00D82AEE">
            <w:pPr>
              <w:pStyle w:val="body"/>
              <w:spacing w:after="0"/>
              <w:jc w:val="both"/>
              <w:rPr>
                <w:rFonts w:ascii="Arial" w:hAnsi="Arial" w:cs="Arial"/>
              </w:rPr>
            </w:pPr>
            <w:r>
              <w:rPr>
                <w:rFonts w:ascii="Arial" w:hAnsi="Arial" w:cs="Arial"/>
                <w:u w:val="single"/>
              </w:rPr>
              <w:t>BESS Contractor</w:t>
            </w:r>
            <w:r w:rsidR="00D82AEE" w:rsidRPr="00FE5F12">
              <w:rPr>
                <w:rFonts w:ascii="Arial" w:hAnsi="Arial" w:cs="Arial"/>
                <w:u w:val="single"/>
              </w:rPr>
              <w:t xml:space="preserve"> Event of Default Termination</w:t>
            </w:r>
            <w:r w:rsidR="00CF68F6">
              <w:rPr>
                <w:rFonts w:ascii="Arial" w:hAnsi="Arial" w:cs="Arial"/>
              </w:rPr>
              <w:t>:</w:t>
            </w:r>
          </w:p>
          <w:p w14:paraId="750D7C6E" w14:textId="60AD884A" w:rsidR="00D82AEE" w:rsidRPr="00FE5F12" w:rsidRDefault="001F0163" w:rsidP="00D82AEE">
            <w:pPr>
              <w:pStyle w:val="body"/>
              <w:spacing w:after="0"/>
              <w:jc w:val="both"/>
              <w:rPr>
                <w:rFonts w:ascii="Arial" w:hAnsi="Arial" w:cs="Arial"/>
              </w:rPr>
            </w:pPr>
            <w:r>
              <w:rPr>
                <w:rFonts w:ascii="Arial" w:eastAsiaTheme="minorEastAsia" w:hAnsi="Arial" w:cs="Arial"/>
              </w:rPr>
              <w:t>BESS Contractor</w:t>
            </w:r>
            <w:r w:rsidR="00D82AEE" w:rsidRPr="00FE5F12">
              <w:rPr>
                <w:rFonts w:ascii="Arial" w:eastAsiaTheme="minorEastAsia" w:hAnsi="Arial" w:cs="Arial"/>
              </w:rPr>
              <w:t xml:space="preserve"> shall be in default of its obligations pursuant to this Agreement upon the occurrence of any one or more events of default:</w:t>
            </w:r>
            <w:r w:rsidR="00D82AEE" w:rsidRPr="00FE5F12" w:rsidDel="00490ABE">
              <w:rPr>
                <w:rFonts w:ascii="Arial" w:hAnsi="Arial" w:cs="Arial"/>
              </w:rPr>
              <w:t xml:space="preserve"> </w:t>
            </w:r>
          </w:p>
          <w:p w14:paraId="216B8205" w14:textId="77777777" w:rsidR="00D82AEE" w:rsidRPr="00FE5F12" w:rsidRDefault="00D82AEE" w:rsidP="00D82AEE">
            <w:pPr>
              <w:pStyle w:val="body"/>
              <w:numPr>
                <w:ilvl w:val="0"/>
                <w:numId w:val="8"/>
              </w:numPr>
              <w:spacing w:after="0"/>
              <w:jc w:val="both"/>
              <w:rPr>
                <w:rFonts w:ascii="Arial" w:hAnsi="Arial" w:cs="Arial"/>
              </w:rPr>
            </w:pPr>
            <w:r w:rsidRPr="00FE5F12">
              <w:rPr>
                <w:rFonts w:ascii="Arial" w:hAnsi="Arial" w:cs="Arial"/>
              </w:rPr>
              <w:t xml:space="preserve">bankruptcy of a </w:t>
            </w:r>
            <w:proofErr w:type="gramStart"/>
            <w:r w:rsidRPr="00FE5F12">
              <w:rPr>
                <w:rFonts w:ascii="Arial" w:hAnsi="Arial" w:cs="Arial"/>
              </w:rPr>
              <w:t>party;</w:t>
            </w:r>
            <w:proofErr w:type="gramEnd"/>
          </w:p>
          <w:p w14:paraId="3467CF9C" w14:textId="77777777" w:rsidR="00D82AEE" w:rsidRPr="00FE5F12" w:rsidRDefault="00D82AEE" w:rsidP="00D82AEE">
            <w:pPr>
              <w:pStyle w:val="body"/>
              <w:numPr>
                <w:ilvl w:val="0"/>
                <w:numId w:val="8"/>
              </w:numPr>
              <w:spacing w:after="0"/>
              <w:jc w:val="both"/>
              <w:rPr>
                <w:rFonts w:ascii="Arial" w:hAnsi="Arial" w:cs="Arial"/>
              </w:rPr>
            </w:pPr>
            <w:r w:rsidRPr="00FE5F12">
              <w:rPr>
                <w:rFonts w:ascii="Arial" w:hAnsi="Arial" w:cs="Arial"/>
              </w:rPr>
              <w:t xml:space="preserve">failure to maintain insurance of the required types and </w:t>
            </w:r>
            <w:proofErr w:type="gramStart"/>
            <w:r w:rsidRPr="00FE5F12">
              <w:rPr>
                <w:rFonts w:ascii="Arial" w:hAnsi="Arial" w:cs="Arial"/>
              </w:rPr>
              <w:t>amounts;</w:t>
            </w:r>
            <w:proofErr w:type="gramEnd"/>
          </w:p>
          <w:p w14:paraId="0D946CB1" w14:textId="77777777" w:rsidR="00D82AEE" w:rsidRPr="00FE5F12" w:rsidRDefault="00D82AEE" w:rsidP="00D82AEE">
            <w:pPr>
              <w:pStyle w:val="body"/>
              <w:numPr>
                <w:ilvl w:val="0"/>
                <w:numId w:val="8"/>
              </w:numPr>
              <w:spacing w:after="0"/>
              <w:jc w:val="both"/>
              <w:rPr>
                <w:rFonts w:ascii="Arial" w:hAnsi="Arial" w:cs="Arial"/>
              </w:rPr>
            </w:pPr>
            <w:r w:rsidRPr="00FE5F12">
              <w:rPr>
                <w:rFonts w:ascii="Arial" w:hAnsi="Arial" w:cs="Arial"/>
              </w:rPr>
              <w:t>failure to achieve a critical milestone(s</w:t>
            </w:r>
            <w:proofErr w:type="gramStart"/>
            <w:r w:rsidRPr="00FE5F12">
              <w:rPr>
                <w:rFonts w:ascii="Arial" w:hAnsi="Arial" w:cs="Arial"/>
              </w:rPr>
              <w:t>);</w:t>
            </w:r>
            <w:proofErr w:type="gramEnd"/>
            <w:r w:rsidRPr="00FE5F12">
              <w:rPr>
                <w:rFonts w:ascii="Arial" w:hAnsi="Arial" w:cs="Arial"/>
              </w:rPr>
              <w:t xml:space="preserve"> </w:t>
            </w:r>
          </w:p>
          <w:p w14:paraId="121A6DB0" w14:textId="77777777" w:rsidR="00D82AEE" w:rsidRPr="00FE5F12" w:rsidRDefault="00D82AEE" w:rsidP="00D82AEE">
            <w:pPr>
              <w:pStyle w:val="body"/>
              <w:numPr>
                <w:ilvl w:val="0"/>
                <w:numId w:val="8"/>
              </w:numPr>
              <w:spacing w:after="0"/>
              <w:jc w:val="both"/>
              <w:rPr>
                <w:rFonts w:ascii="Arial" w:hAnsi="Arial" w:cs="Arial"/>
              </w:rPr>
            </w:pPr>
            <w:r w:rsidRPr="00FE5F12">
              <w:rPr>
                <w:rFonts w:ascii="Arial" w:hAnsi="Arial" w:cs="Arial"/>
              </w:rPr>
              <w:t>failure to meet Performance Guarantees; and</w:t>
            </w:r>
          </w:p>
          <w:p w14:paraId="1AEEB2EF" w14:textId="12785849" w:rsidR="00D82AEE" w:rsidRPr="00FE5F12" w:rsidRDefault="00D82AEE" w:rsidP="00D82AEE">
            <w:pPr>
              <w:pStyle w:val="body"/>
              <w:numPr>
                <w:ilvl w:val="0"/>
                <w:numId w:val="8"/>
              </w:numPr>
              <w:spacing w:after="0"/>
              <w:jc w:val="both"/>
              <w:rPr>
                <w:rFonts w:ascii="Arial" w:hAnsi="Arial" w:cs="Arial"/>
              </w:rPr>
            </w:pPr>
            <w:r w:rsidRPr="00FE5F12">
              <w:rPr>
                <w:rFonts w:ascii="Arial" w:hAnsi="Arial" w:cs="Arial"/>
              </w:rPr>
              <w:t xml:space="preserve">reaches the </w:t>
            </w:r>
            <w:r w:rsidR="008214AF" w:rsidRPr="00FE5F12">
              <w:rPr>
                <w:rFonts w:ascii="Arial" w:hAnsi="Arial" w:cs="Arial"/>
              </w:rPr>
              <w:t>Delay Liquidated Damages Cap</w:t>
            </w:r>
            <w:r w:rsidRPr="00FE5F12">
              <w:rPr>
                <w:rFonts w:ascii="Arial" w:hAnsi="Arial" w:cs="Arial"/>
              </w:rPr>
              <w:t>.</w:t>
            </w:r>
          </w:p>
          <w:p w14:paraId="525344ED" w14:textId="77777777" w:rsidR="00D82AEE" w:rsidRPr="00FE5F12" w:rsidRDefault="00D82AEE" w:rsidP="00D82AEE">
            <w:pPr>
              <w:pStyle w:val="body"/>
              <w:spacing w:after="0"/>
              <w:jc w:val="both"/>
              <w:rPr>
                <w:rFonts w:ascii="Arial" w:hAnsi="Arial" w:cs="Arial"/>
              </w:rPr>
            </w:pPr>
          </w:p>
          <w:p w14:paraId="5F882A96" w14:textId="72C258E2" w:rsidR="00D82AEE" w:rsidRPr="00CF68F6" w:rsidRDefault="00D82AEE" w:rsidP="00D82AEE">
            <w:pPr>
              <w:autoSpaceDE w:val="0"/>
              <w:autoSpaceDN w:val="0"/>
              <w:adjustRightInd w:val="0"/>
              <w:rPr>
                <w:rFonts w:cs="Arial"/>
              </w:rPr>
            </w:pPr>
            <w:r w:rsidRPr="00FE5F12">
              <w:rPr>
                <w:rFonts w:cs="Arial"/>
                <w:u w:val="single"/>
              </w:rPr>
              <w:t>Termination for Convenience</w:t>
            </w:r>
            <w:r w:rsidR="00CF68F6">
              <w:rPr>
                <w:rFonts w:cs="Arial"/>
              </w:rPr>
              <w:t>:</w:t>
            </w:r>
          </w:p>
          <w:p w14:paraId="423B8BAC" w14:textId="032D28D1" w:rsidR="00D82AEE" w:rsidRPr="00FE5F12" w:rsidRDefault="00D82AEE" w:rsidP="00D82AEE">
            <w:pPr>
              <w:pStyle w:val="body"/>
              <w:spacing w:after="0"/>
              <w:jc w:val="both"/>
              <w:rPr>
                <w:rFonts w:ascii="Arial" w:hAnsi="Arial" w:cs="Arial"/>
              </w:rPr>
            </w:pPr>
            <w:r w:rsidRPr="00FE5F12">
              <w:rPr>
                <w:rFonts w:ascii="Arial" w:hAnsi="Arial" w:cs="Arial"/>
              </w:rPr>
              <w:t xml:space="preserve">Owner may terminate the Agreement, for convenience, at any time, </w:t>
            </w:r>
            <w:r w:rsidRPr="00AE0549">
              <w:rPr>
                <w:rFonts w:ascii="Arial" w:hAnsi="Arial" w:cs="Arial"/>
              </w:rPr>
              <w:t>upon 10 days’</w:t>
            </w:r>
            <w:r w:rsidRPr="00FE5F12">
              <w:rPr>
                <w:rFonts w:ascii="Arial" w:hAnsi="Arial" w:cs="Arial"/>
              </w:rPr>
              <w:t xml:space="preserve"> written notice to </w:t>
            </w:r>
            <w:r w:rsidR="001F0163">
              <w:rPr>
                <w:rFonts w:ascii="Arial" w:hAnsi="Arial" w:cs="Arial"/>
              </w:rPr>
              <w:t>BESS Contractor</w:t>
            </w:r>
            <w:r w:rsidRPr="00FE5F12">
              <w:rPr>
                <w:rFonts w:ascii="Arial" w:hAnsi="Arial" w:cs="Arial"/>
              </w:rPr>
              <w:t>, and Owner shall pay a termination payment.</w:t>
            </w:r>
          </w:p>
        </w:tc>
      </w:tr>
      <w:tr w:rsidR="00EE1035" w:rsidRPr="00FE5F12" w14:paraId="10CC44A1" w14:textId="35B968FA" w:rsidTr="00580B3B">
        <w:trPr>
          <w:trHeight w:val="20"/>
        </w:trPr>
        <w:tc>
          <w:tcPr>
            <w:tcW w:w="254" w:type="pct"/>
            <w:vAlign w:val="center"/>
          </w:tcPr>
          <w:p w14:paraId="12F1EB9E" w14:textId="3482D627" w:rsidR="00EE1035" w:rsidRPr="00FE5F12" w:rsidRDefault="00EE1035" w:rsidP="00EE1035">
            <w:pPr>
              <w:pStyle w:val="BodyTextIndent"/>
              <w:numPr>
                <w:ilvl w:val="0"/>
                <w:numId w:val="18"/>
              </w:numPr>
              <w:spacing w:after="0"/>
              <w:jc w:val="center"/>
              <w:rPr>
                <w:rFonts w:cs="Arial"/>
              </w:rPr>
            </w:pPr>
          </w:p>
        </w:tc>
        <w:tc>
          <w:tcPr>
            <w:tcW w:w="1539" w:type="pct"/>
            <w:vAlign w:val="center"/>
          </w:tcPr>
          <w:p w14:paraId="60A214EA" w14:textId="3F9E414F" w:rsidR="00EE1035" w:rsidRPr="00FE5F12" w:rsidRDefault="00EE1035" w:rsidP="00EE1035">
            <w:pPr>
              <w:pStyle w:val="BodyTextIndent"/>
              <w:spacing w:after="0"/>
              <w:ind w:left="0"/>
              <w:jc w:val="left"/>
              <w:rPr>
                <w:rFonts w:cs="Arial"/>
                <w:highlight w:val="yellow"/>
              </w:rPr>
            </w:pPr>
            <w:r w:rsidRPr="00FE5F12">
              <w:rPr>
                <w:rFonts w:cs="Arial"/>
              </w:rPr>
              <w:t>Confidentiality</w:t>
            </w:r>
          </w:p>
        </w:tc>
        <w:tc>
          <w:tcPr>
            <w:tcW w:w="3207" w:type="pct"/>
            <w:vAlign w:val="center"/>
          </w:tcPr>
          <w:p w14:paraId="45094C98" w14:textId="25C67483" w:rsidR="00EE1035" w:rsidRPr="00FE5F12" w:rsidRDefault="00EE1035" w:rsidP="00EE1035">
            <w:pPr>
              <w:autoSpaceDE w:val="0"/>
              <w:autoSpaceDN w:val="0"/>
              <w:adjustRightInd w:val="0"/>
              <w:rPr>
                <w:rFonts w:cs="Arial"/>
              </w:rPr>
            </w:pPr>
            <w:r w:rsidRPr="00FE5F12">
              <w:rPr>
                <w:rFonts w:cs="Arial"/>
              </w:rPr>
              <w:t>The Agreement will provide for customary confidentiality obligations of the Parties.</w:t>
            </w:r>
          </w:p>
        </w:tc>
      </w:tr>
      <w:tr w:rsidR="00EE1035" w:rsidRPr="00FE5F12" w14:paraId="1EF99B72" w14:textId="14B9E4BA" w:rsidTr="00580B3B">
        <w:trPr>
          <w:trHeight w:val="20"/>
        </w:trPr>
        <w:tc>
          <w:tcPr>
            <w:tcW w:w="254" w:type="pct"/>
            <w:vAlign w:val="center"/>
          </w:tcPr>
          <w:p w14:paraId="4EAD23FF" w14:textId="14EBEDC9" w:rsidR="00EE1035" w:rsidRPr="00FE5F12" w:rsidRDefault="00EE1035" w:rsidP="00EE1035">
            <w:pPr>
              <w:pStyle w:val="BodyTextIndent"/>
              <w:numPr>
                <w:ilvl w:val="0"/>
                <w:numId w:val="18"/>
              </w:numPr>
              <w:spacing w:after="0"/>
              <w:jc w:val="center"/>
              <w:rPr>
                <w:rFonts w:cs="Arial"/>
              </w:rPr>
            </w:pPr>
          </w:p>
        </w:tc>
        <w:tc>
          <w:tcPr>
            <w:tcW w:w="1539" w:type="pct"/>
            <w:vAlign w:val="center"/>
          </w:tcPr>
          <w:p w14:paraId="7EA8A6CD" w14:textId="1344BA56" w:rsidR="00EE1035" w:rsidRPr="00FE5F12" w:rsidRDefault="00EE1035" w:rsidP="00EE1035">
            <w:pPr>
              <w:pStyle w:val="BodyTextIndent"/>
              <w:spacing w:after="0"/>
              <w:ind w:left="0"/>
              <w:jc w:val="left"/>
              <w:rPr>
                <w:rFonts w:cs="Arial"/>
                <w:highlight w:val="yellow"/>
              </w:rPr>
            </w:pPr>
            <w:r w:rsidRPr="00FE5F12">
              <w:rPr>
                <w:rFonts w:cs="Arial"/>
              </w:rPr>
              <w:t>Operations and Maintenance (O&amp;M)</w:t>
            </w:r>
          </w:p>
        </w:tc>
        <w:tc>
          <w:tcPr>
            <w:tcW w:w="3207" w:type="pct"/>
            <w:vAlign w:val="center"/>
          </w:tcPr>
          <w:p w14:paraId="1DBF1E72" w14:textId="2E700A21" w:rsidR="00EE1035" w:rsidRPr="00FE5F12" w:rsidRDefault="00EE1035" w:rsidP="00EE1035">
            <w:pPr>
              <w:pStyle w:val="body"/>
              <w:spacing w:after="0"/>
              <w:jc w:val="both"/>
              <w:rPr>
                <w:rFonts w:ascii="Arial" w:hAnsi="Arial" w:cs="Arial"/>
              </w:rPr>
            </w:pPr>
            <w:r w:rsidRPr="00FE5F12">
              <w:rPr>
                <w:rFonts w:ascii="Arial" w:hAnsi="Arial" w:cs="Arial"/>
              </w:rPr>
              <w:t xml:space="preserve">If an LTSA is executed with </w:t>
            </w:r>
            <w:r w:rsidR="001F0163">
              <w:rPr>
                <w:rFonts w:ascii="Arial" w:hAnsi="Arial" w:cs="Arial"/>
              </w:rPr>
              <w:t>BESS Contractor</w:t>
            </w:r>
            <w:r w:rsidRPr="00FE5F12">
              <w:rPr>
                <w:rFonts w:ascii="Arial" w:hAnsi="Arial" w:cs="Arial"/>
              </w:rPr>
              <w:t>:</w:t>
            </w:r>
          </w:p>
          <w:p w14:paraId="47FFC6B8" w14:textId="723E0E0B" w:rsidR="00EE1035" w:rsidRPr="00FE5F12" w:rsidRDefault="00EE1035" w:rsidP="00EE1035">
            <w:pPr>
              <w:pStyle w:val="body"/>
              <w:numPr>
                <w:ilvl w:val="0"/>
                <w:numId w:val="9"/>
              </w:numPr>
              <w:spacing w:after="0"/>
              <w:jc w:val="both"/>
              <w:rPr>
                <w:rFonts w:ascii="Arial" w:hAnsi="Arial" w:cs="Arial"/>
              </w:rPr>
            </w:pPr>
            <w:r w:rsidRPr="00FE5F12">
              <w:rPr>
                <w:rFonts w:ascii="Arial" w:hAnsi="Arial" w:cs="Arial"/>
              </w:rPr>
              <w:t xml:space="preserve">Owner shall, </w:t>
            </w:r>
            <w:proofErr w:type="gramStart"/>
            <w:r w:rsidRPr="00FE5F12">
              <w:rPr>
                <w:rFonts w:ascii="Arial" w:hAnsi="Arial" w:cs="Arial"/>
              </w:rPr>
              <w:t>at all times</w:t>
            </w:r>
            <w:proofErr w:type="gramEnd"/>
            <w:r w:rsidRPr="00FE5F12">
              <w:rPr>
                <w:rFonts w:ascii="Arial" w:hAnsi="Arial" w:cs="Arial"/>
              </w:rPr>
              <w:t>, retain unrestricted operational control of the Project and be responsible for dispatching and coordinating the charging of the Project.</w:t>
            </w:r>
          </w:p>
          <w:p w14:paraId="3A774960" w14:textId="379AF5A3" w:rsidR="00EE1035" w:rsidRPr="00FE5F12" w:rsidRDefault="001F0163" w:rsidP="00EE1035">
            <w:pPr>
              <w:pStyle w:val="body"/>
              <w:numPr>
                <w:ilvl w:val="0"/>
                <w:numId w:val="9"/>
              </w:numPr>
              <w:spacing w:after="0"/>
              <w:jc w:val="both"/>
              <w:rPr>
                <w:rFonts w:ascii="Arial" w:hAnsi="Arial" w:cs="Arial"/>
              </w:rPr>
            </w:pPr>
            <w:r>
              <w:rPr>
                <w:rFonts w:ascii="Arial" w:hAnsi="Arial" w:cs="Arial"/>
              </w:rPr>
              <w:t>BESS Contractor</w:t>
            </w:r>
            <w:r w:rsidR="00EE1035" w:rsidRPr="00FE5F12">
              <w:rPr>
                <w:rFonts w:ascii="Arial" w:hAnsi="Arial" w:cs="Arial"/>
              </w:rPr>
              <w:t xml:space="preserve"> shall, </w:t>
            </w:r>
            <w:proofErr w:type="gramStart"/>
            <w:r w:rsidR="00EE1035" w:rsidRPr="00FE5F12">
              <w:rPr>
                <w:rFonts w:ascii="Arial" w:hAnsi="Arial" w:cs="Arial"/>
              </w:rPr>
              <w:t>at all times</w:t>
            </w:r>
            <w:proofErr w:type="gramEnd"/>
            <w:r w:rsidR="00EE1035" w:rsidRPr="00FE5F12">
              <w:rPr>
                <w:rFonts w:ascii="Arial" w:hAnsi="Arial" w:cs="Arial"/>
              </w:rPr>
              <w:t>, retain all other aspects of operation and maintenance of the Project in accordance with good utility practice and applicable law and adhering to all operational data, interconnection and telemetry requirements applicable to the Project.</w:t>
            </w:r>
          </w:p>
          <w:p w14:paraId="568DEE2D" w14:textId="5A47976A" w:rsidR="00D82AEE" w:rsidRPr="00FE5F12" w:rsidRDefault="001F0163" w:rsidP="00EE1035">
            <w:pPr>
              <w:pStyle w:val="body"/>
              <w:numPr>
                <w:ilvl w:val="0"/>
                <w:numId w:val="9"/>
              </w:numPr>
              <w:spacing w:after="0"/>
              <w:jc w:val="both"/>
              <w:rPr>
                <w:rFonts w:ascii="Arial" w:hAnsi="Arial" w:cs="Arial"/>
              </w:rPr>
            </w:pPr>
            <w:r>
              <w:rPr>
                <w:rFonts w:ascii="Arial" w:hAnsi="Arial" w:cs="Arial"/>
              </w:rPr>
              <w:t>BESS Contractor</w:t>
            </w:r>
            <w:r w:rsidR="00EE1035" w:rsidRPr="00FE5F12">
              <w:rPr>
                <w:rFonts w:ascii="Arial" w:hAnsi="Arial" w:cs="Arial"/>
              </w:rPr>
              <w:t>’s O&amp;M obligations shall include the obligation to repair and/or replace batteries and other equipment, or to install additional batteries and equipment as needed to maintain compliance with the Performance Guarantees.</w:t>
            </w:r>
          </w:p>
          <w:p w14:paraId="3D9EB7B2" w14:textId="77777777" w:rsidR="00EE1035" w:rsidRPr="00FE5F12" w:rsidRDefault="00EE1035" w:rsidP="00EE1035">
            <w:pPr>
              <w:pStyle w:val="body"/>
              <w:numPr>
                <w:ilvl w:val="0"/>
                <w:numId w:val="9"/>
              </w:numPr>
              <w:spacing w:after="0"/>
              <w:jc w:val="both"/>
              <w:rPr>
                <w:rFonts w:ascii="Arial" w:hAnsi="Arial" w:cs="Arial"/>
              </w:rPr>
            </w:pPr>
            <w:r w:rsidRPr="00FE5F12">
              <w:rPr>
                <w:rFonts w:ascii="Arial" w:hAnsi="Arial" w:cs="Arial"/>
              </w:rPr>
              <w:t>Owner shall provide electric service required to operate and maintain the Project, used to maintain and operate the Project.</w:t>
            </w:r>
          </w:p>
          <w:p w14:paraId="4D24FC8D" w14:textId="0CFA0720" w:rsidR="008214AF" w:rsidRPr="00FE5F12" w:rsidRDefault="008214AF" w:rsidP="00EE1035">
            <w:pPr>
              <w:pStyle w:val="body"/>
              <w:numPr>
                <w:ilvl w:val="0"/>
                <w:numId w:val="9"/>
              </w:numPr>
              <w:spacing w:after="0"/>
              <w:jc w:val="both"/>
              <w:rPr>
                <w:rFonts w:ascii="Arial" w:hAnsi="Arial" w:cs="Arial"/>
              </w:rPr>
            </w:pPr>
            <w:r w:rsidRPr="00FE5F12">
              <w:rPr>
                <w:rFonts w:ascii="Arial" w:hAnsi="Arial" w:cs="Arial"/>
              </w:rPr>
              <w:t xml:space="preserve">LTSA shall contain other provisions normal and customary for operation and services agreements, including but not limited </w:t>
            </w:r>
            <w:proofErr w:type="gramStart"/>
            <w:r w:rsidRPr="00FE5F12">
              <w:rPr>
                <w:rFonts w:ascii="Arial" w:hAnsi="Arial" w:cs="Arial"/>
              </w:rPr>
              <w:t>to,</w:t>
            </w:r>
            <w:proofErr w:type="gramEnd"/>
            <w:r w:rsidRPr="00FE5F12">
              <w:rPr>
                <w:rFonts w:ascii="Arial" w:hAnsi="Arial" w:cs="Arial"/>
              </w:rPr>
              <w:t xml:space="preserve"> representations and warranties, ownership of data, confidentiality, software </w:t>
            </w:r>
            <w:r w:rsidRPr="00FE5F12">
              <w:rPr>
                <w:rFonts w:ascii="Arial" w:hAnsi="Arial" w:cs="Arial"/>
              </w:rPr>
              <w:lastRenderedPageBreak/>
              <w:t>updates, hazardous materials, terminations and transition services, etc.</w:t>
            </w:r>
          </w:p>
        </w:tc>
      </w:tr>
      <w:tr w:rsidR="00D82AEE" w:rsidRPr="00FE5F12" w14:paraId="242873EF" w14:textId="1561FF43" w:rsidTr="00580B3B">
        <w:trPr>
          <w:trHeight w:val="20"/>
        </w:trPr>
        <w:tc>
          <w:tcPr>
            <w:tcW w:w="254" w:type="pct"/>
            <w:vAlign w:val="center"/>
          </w:tcPr>
          <w:p w14:paraId="4283B3B2" w14:textId="1A5DCBC4" w:rsidR="00D82AEE" w:rsidRPr="00FE5F12" w:rsidRDefault="00D82AEE" w:rsidP="00D82AEE">
            <w:pPr>
              <w:pStyle w:val="BodyTextIndent"/>
              <w:numPr>
                <w:ilvl w:val="0"/>
                <w:numId w:val="18"/>
              </w:numPr>
              <w:spacing w:after="0"/>
              <w:jc w:val="center"/>
              <w:rPr>
                <w:rFonts w:cs="Arial"/>
              </w:rPr>
            </w:pPr>
          </w:p>
        </w:tc>
        <w:tc>
          <w:tcPr>
            <w:tcW w:w="1539" w:type="pct"/>
            <w:vAlign w:val="center"/>
          </w:tcPr>
          <w:p w14:paraId="75C9F13D" w14:textId="4CBB24E8" w:rsidR="00D82AEE" w:rsidRPr="00FE5F12" w:rsidRDefault="00D82AEE" w:rsidP="00D82AEE">
            <w:pPr>
              <w:pStyle w:val="BodyTextIndent"/>
              <w:spacing w:after="0"/>
              <w:ind w:left="0"/>
              <w:jc w:val="left"/>
              <w:rPr>
                <w:rFonts w:cs="Arial"/>
              </w:rPr>
            </w:pPr>
            <w:r w:rsidRPr="00FE5F12">
              <w:rPr>
                <w:rFonts w:cs="Arial"/>
              </w:rPr>
              <w:t>Serial Defect</w:t>
            </w:r>
          </w:p>
        </w:tc>
        <w:tc>
          <w:tcPr>
            <w:tcW w:w="3207" w:type="pct"/>
            <w:vAlign w:val="center"/>
          </w:tcPr>
          <w:p w14:paraId="6B8A6862" w14:textId="1D4E4C94" w:rsidR="00D82AEE" w:rsidRPr="00AE0549" w:rsidRDefault="00D82AEE" w:rsidP="00D82AEE">
            <w:pPr>
              <w:rPr>
                <w:rFonts w:cs="Arial"/>
              </w:rPr>
            </w:pPr>
            <w:r w:rsidRPr="00AE0549">
              <w:rPr>
                <w:rFonts w:cs="Arial"/>
              </w:rPr>
              <w:t xml:space="preserve">If a defect exists with respect to 10% of any major component in the Project, </w:t>
            </w:r>
            <w:r w:rsidR="001F0163">
              <w:rPr>
                <w:rFonts w:cs="Arial"/>
              </w:rPr>
              <w:t>BESS Contractor</w:t>
            </w:r>
            <w:r w:rsidRPr="00AE0549">
              <w:rPr>
                <w:rFonts w:cs="Arial"/>
              </w:rPr>
              <w:t xml:space="preserve"> shall perform a root cause analysis of such defect and </w:t>
            </w:r>
            <w:r w:rsidR="008214AF" w:rsidRPr="00AE0549">
              <w:rPr>
                <w:rFonts w:cs="Arial"/>
              </w:rPr>
              <w:t xml:space="preserve">perform full replacement of </w:t>
            </w:r>
            <w:r w:rsidR="00CF68F6" w:rsidRPr="00AE0549">
              <w:rPr>
                <w:rFonts w:cs="Arial"/>
              </w:rPr>
              <w:t>that</w:t>
            </w:r>
            <w:r w:rsidR="008214AF" w:rsidRPr="00AE0549">
              <w:rPr>
                <w:rFonts w:cs="Arial"/>
              </w:rPr>
              <w:t xml:space="preserve"> corresponding component</w:t>
            </w:r>
            <w:r w:rsidR="00CF68F6" w:rsidRPr="00AE0549">
              <w:rPr>
                <w:rFonts w:cs="Arial"/>
              </w:rPr>
              <w:t xml:space="preserve"> within the Project</w:t>
            </w:r>
            <w:r w:rsidR="008214AF" w:rsidRPr="00AE0549">
              <w:rPr>
                <w:rFonts w:cs="Arial"/>
              </w:rPr>
              <w:t>.</w:t>
            </w:r>
          </w:p>
        </w:tc>
      </w:tr>
      <w:tr w:rsidR="00D82AEE" w:rsidRPr="00FE5F12" w14:paraId="5DC25876" w14:textId="101FDA30" w:rsidTr="00580B3B">
        <w:trPr>
          <w:trHeight w:val="20"/>
        </w:trPr>
        <w:tc>
          <w:tcPr>
            <w:tcW w:w="254" w:type="pct"/>
            <w:vAlign w:val="center"/>
          </w:tcPr>
          <w:p w14:paraId="389C1A71" w14:textId="76AF8C87" w:rsidR="00D82AEE" w:rsidRPr="00FE5F12" w:rsidRDefault="00D82AEE" w:rsidP="00D82AEE">
            <w:pPr>
              <w:pStyle w:val="BodyTextIndent"/>
              <w:numPr>
                <w:ilvl w:val="0"/>
                <w:numId w:val="18"/>
              </w:numPr>
              <w:spacing w:after="0"/>
              <w:jc w:val="center"/>
              <w:rPr>
                <w:rFonts w:cs="Arial"/>
              </w:rPr>
            </w:pPr>
          </w:p>
        </w:tc>
        <w:tc>
          <w:tcPr>
            <w:tcW w:w="1539" w:type="pct"/>
            <w:vAlign w:val="center"/>
          </w:tcPr>
          <w:p w14:paraId="39E3138C" w14:textId="3CBA0E18" w:rsidR="00D82AEE" w:rsidRPr="00F2580F" w:rsidRDefault="00F2580F" w:rsidP="00D82AEE">
            <w:pPr>
              <w:pStyle w:val="BodyTextIndent"/>
              <w:spacing w:after="0"/>
              <w:ind w:left="0"/>
              <w:jc w:val="left"/>
              <w:rPr>
                <w:rFonts w:cs="Arial"/>
              </w:rPr>
            </w:pPr>
            <w:r w:rsidRPr="00F2580F">
              <w:rPr>
                <w:rFonts w:cs="Arial"/>
              </w:rPr>
              <w:t>Prevailing Wage, &amp; Domestic Content (If Applicable) &amp; FEOC </w:t>
            </w:r>
          </w:p>
        </w:tc>
        <w:tc>
          <w:tcPr>
            <w:tcW w:w="3207" w:type="pct"/>
            <w:vAlign w:val="center"/>
          </w:tcPr>
          <w:p w14:paraId="3D95955C" w14:textId="77777777" w:rsidR="00F2580F" w:rsidRDefault="00F2580F" w:rsidP="00F2580F">
            <w:pPr>
              <w:rPr>
                <w:rFonts w:cs="Arial"/>
              </w:rPr>
            </w:pPr>
            <w:r w:rsidRPr="00F2580F">
              <w:rPr>
                <w:rFonts w:cs="Arial"/>
                <w:u w:val="single"/>
              </w:rPr>
              <w:t>PWA</w:t>
            </w:r>
            <w:r w:rsidRPr="00F2580F">
              <w:rPr>
                <w:rFonts w:cs="Arial"/>
              </w:rPr>
              <w:t>: </w:t>
            </w:r>
          </w:p>
          <w:p w14:paraId="5AAAA26B" w14:textId="77777777" w:rsidR="00F2580F" w:rsidRPr="00F2580F" w:rsidRDefault="00F2580F" w:rsidP="00F2580F">
            <w:pPr>
              <w:rPr>
                <w:rFonts w:cs="Arial"/>
              </w:rPr>
            </w:pPr>
          </w:p>
          <w:p w14:paraId="2E8FBEDE" w14:textId="3C39B64A" w:rsidR="00F2580F" w:rsidRPr="00F2580F" w:rsidRDefault="00F2580F" w:rsidP="00F2580F">
            <w:pPr>
              <w:rPr>
                <w:rFonts w:cs="Arial"/>
              </w:rPr>
            </w:pPr>
            <w:r w:rsidRPr="00F2580F">
              <w:rPr>
                <w:rFonts w:cs="Arial"/>
              </w:rPr>
              <w:t>Prevailing Wage and Apprenticeship (PWA) Requirements, shall apply to any (</w:t>
            </w:r>
            <w:proofErr w:type="spellStart"/>
            <w:r w:rsidRPr="00F2580F">
              <w:rPr>
                <w:rFonts w:cs="Arial"/>
              </w:rPr>
              <w:t>i</w:t>
            </w:r>
            <w:proofErr w:type="spellEnd"/>
            <w:r w:rsidRPr="00F2580F">
              <w:rPr>
                <w:rFonts w:cs="Arial"/>
              </w:rPr>
              <w:t>) directly or indirectly funded project or programs pursuant to the Jobs Act (ii) federal infrastructure project pursuant to Buy America and Buy American (iii) and pursuant to State law and pursuant to Sections 48(a)(10) and (11), 45(b)(7) and (8), 48E(d)(3) and (4) and 45Y(g)(9) and (10) of the Internal Revenue Code (IRC), and the regulations and guidance issued thereunder. </w:t>
            </w:r>
          </w:p>
          <w:p w14:paraId="5B9A1952" w14:textId="77777777" w:rsidR="00F2580F" w:rsidRPr="00F2580F" w:rsidRDefault="00F2580F" w:rsidP="00F2580F">
            <w:pPr>
              <w:rPr>
                <w:rFonts w:cs="Arial"/>
              </w:rPr>
            </w:pPr>
            <w:r w:rsidRPr="00F2580F">
              <w:rPr>
                <w:rFonts w:cs="Arial"/>
              </w:rPr>
              <w:t> </w:t>
            </w:r>
          </w:p>
          <w:p w14:paraId="41CA545A" w14:textId="7CEA8BD2" w:rsidR="00F2580F" w:rsidRPr="00F2580F" w:rsidRDefault="00F2580F" w:rsidP="00F2580F">
            <w:pPr>
              <w:rPr>
                <w:rFonts w:cs="Arial"/>
              </w:rPr>
            </w:pPr>
            <w:r w:rsidRPr="00F2580F">
              <w:rPr>
                <w:rFonts w:cs="Arial"/>
                <w:u w:val="single"/>
              </w:rPr>
              <w:t>Domestic Content (Optional): </w:t>
            </w:r>
            <w:r w:rsidRPr="00F2580F">
              <w:rPr>
                <w:rFonts w:cs="Arial"/>
              </w:rPr>
              <w:t> </w:t>
            </w:r>
          </w:p>
          <w:p w14:paraId="0A12DA50" w14:textId="056793E7" w:rsidR="00F2580F" w:rsidRPr="00F2580F" w:rsidRDefault="00F2580F" w:rsidP="00F2580F">
            <w:pPr>
              <w:rPr>
                <w:rFonts w:cs="Arial"/>
              </w:rPr>
            </w:pPr>
            <w:r w:rsidRPr="00F2580F">
              <w:rPr>
                <w:rFonts w:cs="Arial"/>
              </w:rPr>
              <w:t>The Project will qualify for the domestic content bonus credit under Section 48E(a)(3)(B) of the IRC under the updated elective safe harbor for the domestic content bonus credit described in IRS Notice 2025-8 (or subsequently issued applicable notice or regulations, and BESS Supplier shall provide back-up information and certifications required to support such treatment (including at least 50% domestic content) and satisfy any required reporting requirements, such back-up and support to be</w:t>
            </w:r>
            <w:r>
              <w:rPr>
                <w:rFonts w:cs="Arial"/>
              </w:rPr>
              <w:t xml:space="preserve"> </w:t>
            </w:r>
            <w:r w:rsidRPr="00F2580F">
              <w:rPr>
                <w:rFonts w:cs="Arial"/>
              </w:rPr>
              <w:t>reasonably satisfactory to Owner. </w:t>
            </w:r>
          </w:p>
          <w:p w14:paraId="104DEBD5" w14:textId="77777777" w:rsidR="00F2580F" w:rsidRPr="00F2580F" w:rsidRDefault="00F2580F" w:rsidP="00F2580F">
            <w:pPr>
              <w:rPr>
                <w:rFonts w:cs="Arial"/>
              </w:rPr>
            </w:pPr>
            <w:r w:rsidRPr="00F2580F">
              <w:rPr>
                <w:rFonts w:cs="Arial"/>
              </w:rPr>
              <w:t> </w:t>
            </w:r>
          </w:p>
          <w:p w14:paraId="185D09C5" w14:textId="77777777" w:rsidR="00F2580F" w:rsidRPr="00F2580F" w:rsidRDefault="00F2580F" w:rsidP="00F2580F">
            <w:pPr>
              <w:rPr>
                <w:rFonts w:cs="Arial"/>
              </w:rPr>
            </w:pPr>
            <w:r w:rsidRPr="00F2580F">
              <w:rPr>
                <w:rFonts w:cs="Arial"/>
                <w:u w:val="single"/>
              </w:rPr>
              <w:t>FEOC: </w:t>
            </w:r>
            <w:r w:rsidRPr="00F2580F">
              <w:rPr>
                <w:rFonts w:cs="Arial"/>
              </w:rPr>
              <w:t> </w:t>
            </w:r>
          </w:p>
          <w:p w14:paraId="444C97AB" w14:textId="77777777" w:rsidR="00F2580F" w:rsidRPr="00F2580F" w:rsidRDefault="00F2580F" w:rsidP="00F2580F">
            <w:pPr>
              <w:rPr>
                <w:rFonts w:cs="Arial"/>
              </w:rPr>
            </w:pPr>
            <w:r w:rsidRPr="00F2580F">
              <w:rPr>
                <w:rFonts w:cs="Arial"/>
              </w:rPr>
              <w:t>  </w:t>
            </w:r>
          </w:p>
          <w:p w14:paraId="49635170" w14:textId="15C638F2" w:rsidR="00F2580F" w:rsidRPr="00F2580F" w:rsidRDefault="00F2580F" w:rsidP="00F2580F">
            <w:pPr>
              <w:rPr>
                <w:rFonts w:cs="Arial"/>
              </w:rPr>
            </w:pPr>
            <w:r w:rsidRPr="00F2580F">
              <w:rPr>
                <w:rFonts w:cs="Arial"/>
              </w:rPr>
              <w:t>Supplier will represent and warrant that on and as of (</w:t>
            </w:r>
            <w:proofErr w:type="spellStart"/>
            <w:r w:rsidRPr="00F2580F">
              <w:rPr>
                <w:rFonts w:cs="Arial"/>
              </w:rPr>
              <w:t>i</w:t>
            </w:r>
            <w:proofErr w:type="spellEnd"/>
            <w:r w:rsidRPr="00F2580F">
              <w:rPr>
                <w:rFonts w:cs="Arial"/>
              </w:rPr>
              <w:t>) the Effective Date, and (ii) (A) January 1, 2026, (B) each December 31 during the period that ends one year after the date that Owner’s final payment is made to Buyer for the System under this Agreement</w:t>
            </w:r>
            <w:r>
              <w:rPr>
                <w:rFonts w:cs="Arial"/>
              </w:rPr>
              <w:t xml:space="preserve"> </w:t>
            </w:r>
            <w:r w:rsidRPr="00F2580F">
              <w:rPr>
                <w:rFonts w:cs="Arial"/>
              </w:rPr>
              <w:t>during the 10 year period from and after the Project’s commissioning date (each of the Effective Date, January 1, 2026, and each such December 31, a “Representation Date”), and (C) the date of each invoice for payment under this Agreement, the delivery of which to Owner shall be deemed to include making such representations and warranties that Supplier is not a Prohibited Foreign Entity with the meaning of Section 7701(a)(51) and any guidance or regulations issued thereunder. </w:t>
            </w:r>
          </w:p>
          <w:p w14:paraId="213AC3A6" w14:textId="77777777" w:rsidR="00F2580F" w:rsidRPr="00F2580F" w:rsidRDefault="00F2580F" w:rsidP="00F2580F">
            <w:pPr>
              <w:rPr>
                <w:rFonts w:cs="Arial"/>
              </w:rPr>
            </w:pPr>
          </w:p>
          <w:p w14:paraId="0238191F" w14:textId="77777777" w:rsidR="00F2580F" w:rsidRPr="00F2580F" w:rsidRDefault="00F2580F" w:rsidP="00F2580F">
            <w:pPr>
              <w:rPr>
                <w:rFonts w:cs="Arial"/>
              </w:rPr>
            </w:pPr>
            <w:r w:rsidRPr="00F2580F">
              <w:rPr>
                <w:rFonts w:cs="Arial"/>
              </w:rPr>
              <w:lastRenderedPageBreak/>
              <w:t>Notwithstanding anything to the contrary in this Agreement, the Parties intend and agree that none of the transactions contemplated by this Agreement are intended or expected to grant Supplier (or any other Party) “effective control” of Owner or the Project within the meaning of Section 7701(a)(51)(D)(</w:t>
            </w:r>
            <w:proofErr w:type="spellStart"/>
            <w:r w:rsidRPr="00F2580F">
              <w:rPr>
                <w:rFonts w:cs="Arial"/>
              </w:rPr>
              <w:t>i</w:t>
            </w:r>
            <w:proofErr w:type="spellEnd"/>
            <w:r w:rsidRPr="00F2580F">
              <w:rPr>
                <w:rFonts w:cs="Arial"/>
              </w:rPr>
              <w:t>)(II)(aa) and Section 7701(a)(51)(D)(ii) of the IRC, including any unrestricted contractual right to determine the amount or timing of activities related to the production or storage of electricity in the Project. </w:t>
            </w:r>
          </w:p>
          <w:p w14:paraId="31021E8F" w14:textId="778828E3" w:rsidR="00D82AEE" w:rsidRPr="00AE0549" w:rsidRDefault="00D82AEE" w:rsidP="00CF68F6">
            <w:pPr>
              <w:rPr>
                <w:rFonts w:cs="Arial"/>
              </w:rPr>
            </w:pPr>
          </w:p>
        </w:tc>
      </w:tr>
      <w:tr w:rsidR="00D82AEE" w:rsidRPr="00FE5F12" w14:paraId="5D67A772" w14:textId="186472DB" w:rsidTr="00580B3B">
        <w:trPr>
          <w:trHeight w:val="20"/>
        </w:trPr>
        <w:tc>
          <w:tcPr>
            <w:tcW w:w="254" w:type="pct"/>
            <w:tcBorders>
              <w:top w:val="single" w:sz="4" w:space="0" w:color="auto"/>
              <w:left w:val="single" w:sz="4" w:space="0" w:color="auto"/>
              <w:bottom w:val="single" w:sz="4" w:space="0" w:color="auto"/>
              <w:right w:val="single" w:sz="4" w:space="0" w:color="auto"/>
            </w:tcBorders>
            <w:vAlign w:val="center"/>
          </w:tcPr>
          <w:p w14:paraId="4C980E59" w14:textId="77777777" w:rsidR="00D82AEE" w:rsidRPr="00FE5F12" w:rsidRDefault="00D82AEE" w:rsidP="00D82AEE">
            <w:pPr>
              <w:pStyle w:val="BodyTextIndent"/>
              <w:numPr>
                <w:ilvl w:val="0"/>
                <w:numId w:val="18"/>
              </w:numPr>
              <w:spacing w:after="0"/>
              <w:jc w:val="center"/>
              <w:rPr>
                <w:rFonts w:cs="Arial"/>
              </w:rPr>
            </w:pPr>
          </w:p>
        </w:tc>
        <w:tc>
          <w:tcPr>
            <w:tcW w:w="1539" w:type="pct"/>
            <w:tcBorders>
              <w:top w:val="single" w:sz="4" w:space="0" w:color="auto"/>
              <w:left w:val="single" w:sz="4" w:space="0" w:color="auto"/>
              <w:bottom w:val="single" w:sz="4" w:space="0" w:color="auto"/>
              <w:right w:val="single" w:sz="4" w:space="0" w:color="auto"/>
            </w:tcBorders>
            <w:vAlign w:val="center"/>
          </w:tcPr>
          <w:p w14:paraId="29B8D7AC" w14:textId="5B7C5A10" w:rsidR="00D82AEE" w:rsidRPr="00FE5F12" w:rsidRDefault="00D82AEE" w:rsidP="00D82AEE">
            <w:pPr>
              <w:pStyle w:val="BodyTextIndent"/>
              <w:spacing w:after="0"/>
              <w:ind w:left="0"/>
              <w:jc w:val="left"/>
              <w:rPr>
                <w:rFonts w:cs="Arial"/>
              </w:rPr>
            </w:pPr>
            <w:r w:rsidRPr="00FE5F12">
              <w:rPr>
                <w:rFonts w:cs="Arial"/>
              </w:rPr>
              <w:t>Assignment</w:t>
            </w:r>
          </w:p>
        </w:tc>
        <w:tc>
          <w:tcPr>
            <w:tcW w:w="3207" w:type="pct"/>
            <w:tcBorders>
              <w:top w:val="single" w:sz="4" w:space="0" w:color="auto"/>
              <w:left w:val="single" w:sz="4" w:space="0" w:color="auto"/>
              <w:bottom w:val="single" w:sz="4" w:space="0" w:color="auto"/>
              <w:right w:val="single" w:sz="4" w:space="0" w:color="auto"/>
            </w:tcBorders>
            <w:vAlign w:val="center"/>
          </w:tcPr>
          <w:p w14:paraId="6096F986" w14:textId="28667F5C" w:rsidR="00D82AEE" w:rsidRPr="00AE0549" w:rsidRDefault="00D82AEE" w:rsidP="00D82AEE">
            <w:pPr>
              <w:rPr>
                <w:rFonts w:eastAsiaTheme="minorEastAsia" w:cs="Arial"/>
                <w:lang w:eastAsia="ja-JP"/>
              </w:rPr>
            </w:pPr>
            <w:r w:rsidRPr="00AE0549">
              <w:rPr>
                <w:rFonts w:eastAsiaTheme="minorEastAsia" w:cs="Arial"/>
                <w:lang w:eastAsia="ja-JP"/>
              </w:rPr>
              <w:t xml:space="preserve">The Agreement </w:t>
            </w:r>
            <w:r w:rsidRPr="00AE0549">
              <w:rPr>
                <w:rFonts w:cs="Arial"/>
              </w:rPr>
              <w:t>may not be assigned by any party without the prior written consent of the other party</w:t>
            </w:r>
            <w:r w:rsidR="008214AF" w:rsidRPr="00AE0549">
              <w:rPr>
                <w:rFonts w:cs="Arial"/>
              </w:rPr>
              <w:t>.</w:t>
            </w:r>
          </w:p>
        </w:tc>
      </w:tr>
      <w:tr w:rsidR="008214AF" w:rsidRPr="00FE5F12" w14:paraId="17551F9D" w14:textId="77777777" w:rsidTr="00580B3B">
        <w:trPr>
          <w:trHeight w:val="20"/>
        </w:trPr>
        <w:tc>
          <w:tcPr>
            <w:tcW w:w="254" w:type="pct"/>
            <w:vAlign w:val="center"/>
          </w:tcPr>
          <w:p w14:paraId="3AF44726" w14:textId="77777777" w:rsidR="008214AF" w:rsidRPr="00FE5F12" w:rsidRDefault="008214AF" w:rsidP="008214AF">
            <w:pPr>
              <w:pStyle w:val="BodyTextIndent"/>
              <w:numPr>
                <w:ilvl w:val="0"/>
                <w:numId w:val="18"/>
              </w:numPr>
              <w:spacing w:after="0"/>
              <w:jc w:val="center"/>
              <w:rPr>
                <w:rFonts w:cs="Arial"/>
              </w:rPr>
            </w:pPr>
          </w:p>
        </w:tc>
        <w:tc>
          <w:tcPr>
            <w:tcW w:w="1539" w:type="pct"/>
            <w:vAlign w:val="center"/>
          </w:tcPr>
          <w:p w14:paraId="485A5525" w14:textId="55D1BEF1" w:rsidR="008214AF" w:rsidRPr="00FE5F12" w:rsidRDefault="008214AF" w:rsidP="008214AF">
            <w:pPr>
              <w:pStyle w:val="BodyTextIndent"/>
              <w:spacing w:after="0"/>
              <w:ind w:left="0"/>
              <w:jc w:val="left"/>
              <w:rPr>
                <w:rFonts w:cs="Arial"/>
              </w:rPr>
            </w:pPr>
            <w:r w:rsidRPr="00FE5F12">
              <w:rPr>
                <w:rFonts w:cs="Arial"/>
              </w:rPr>
              <w:t>Confidentiality</w:t>
            </w:r>
          </w:p>
        </w:tc>
        <w:tc>
          <w:tcPr>
            <w:tcW w:w="3207" w:type="pct"/>
            <w:vAlign w:val="center"/>
          </w:tcPr>
          <w:p w14:paraId="4C814C33" w14:textId="6A96F61F" w:rsidR="008214AF" w:rsidRPr="00AE0549" w:rsidRDefault="008214AF" w:rsidP="008214AF">
            <w:pPr>
              <w:rPr>
                <w:rFonts w:cs="Arial"/>
              </w:rPr>
            </w:pPr>
            <w:r w:rsidRPr="00AE0549">
              <w:rPr>
                <w:rFonts w:cs="Arial"/>
              </w:rPr>
              <w:t>The Agreement will provide for customary confidentiality obligations of the Parties.</w:t>
            </w:r>
          </w:p>
        </w:tc>
      </w:tr>
      <w:tr w:rsidR="008214AF" w:rsidRPr="00FE5F12" w14:paraId="5ACB0C61" w14:textId="79AC733C" w:rsidTr="00580B3B">
        <w:trPr>
          <w:trHeight w:val="20"/>
        </w:trPr>
        <w:tc>
          <w:tcPr>
            <w:tcW w:w="254" w:type="pct"/>
            <w:vAlign w:val="center"/>
          </w:tcPr>
          <w:p w14:paraId="37A0BE57" w14:textId="28738A47" w:rsidR="008214AF" w:rsidRPr="00FE5F12" w:rsidRDefault="008214AF" w:rsidP="008214AF">
            <w:pPr>
              <w:pStyle w:val="BodyTextIndent"/>
              <w:numPr>
                <w:ilvl w:val="0"/>
                <w:numId w:val="18"/>
              </w:numPr>
              <w:spacing w:after="0"/>
              <w:jc w:val="center"/>
              <w:rPr>
                <w:rFonts w:cs="Arial"/>
              </w:rPr>
            </w:pPr>
          </w:p>
        </w:tc>
        <w:tc>
          <w:tcPr>
            <w:tcW w:w="1539" w:type="pct"/>
            <w:vAlign w:val="center"/>
          </w:tcPr>
          <w:p w14:paraId="50A8CD0B" w14:textId="63735194" w:rsidR="008214AF" w:rsidRPr="00FE5F12" w:rsidRDefault="008214AF" w:rsidP="008214AF">
            <w:pPr>
              <w:pStyle w:val="BodyTextIndent"/>
              <w:spacing w:after="0"/>
              <w:ind w:left="0"/>
              <w:jc w:val="left"/>
              <w:rPr>
                <w:rFonts w:cs="Arial"/>
              </w:rPr>
            </w:pPr>
            <w:r w:rsidRPr="00FE5F12">
              <w:rPr>
                <w:rFonts w:cs="Arial"/>
              </w:rPr>
              <w:t>Governing Law</w:t>
            </w:r>
          </w:p>
        </w:tc>
        <w:tc>
          <w:tcPr>
            <w:tcW w:w="3207" w:type="pct"/>
            <w:vAlign w:val="center"/>
          </w:tcPr>
          <w:p w14:paraId="67CDC5BF" w14:textId="429E6BC8" w:rsidR="008214AF" w:rsidRPr="00FE5F12" w:rsidDel="00552B7C" w:rsidRDefault="008214AF" w:rsidP="008214AF">
            <w:pPr>
              <w:rPr>
                <w:rFonts w:cs="Arial"/>
              </w:rPr>
            </w:pPr>
            <w:r w:rsidRPr="00FE5F12">
              <w:rPr>
                <w:rFonts w:cs="Arial"/>
              </w:rPr>
              <w:t xml:space="preserve">This Term Sheet and the definitive documents will be governed by the laws of the State </w:t>
            </w:r>
            <w:r w:rsidRPr="007A5BE9">
              <w:rPr>
                <w:rFonts w:cs="Arial"/>
              </w:rPr>
              <w:t>of [</w:t>
            </w:r>
            <w:r w:rsidR="007A5BE9" w:rsidRPr="007A5BE9">
              <w:rPr>
                <w:rFonts w:cs="Arial"/>
                <w:u w:val="single"/>
              </w:rPr>
              <w:t>Project State</w:t>
            </w:r>
            <w:proofErr w:type="gramStart"/>
            <w:r w:rsidRPr="007A5BE9">
              <w:rPr>
                <w:rFonts w:cs="Arial"/>
              </w:rPr>
              <w:t>]</w:t>
            </w:r>
            <w:proofErr w:type="gramEnd"/>
            <w:r w:rsidRPr="007A5BE9">
              <w:rPr>
                <w:rFonts w:cs="Arial"/>
              </w:rPr>
              <w:t xml:space="preserve"> and the parties submit to the exclusive jurisdiction of state and federal courts in [</w:t>
            </w:r>
            <w:r w:rsidR="007A5BE9" w:rsidRPr="007A5BE9">
              <w:rPr>
                <w:rFonts w:cs="Arial"/>
                <w:u w:val="single"/>
              </w:rPr>
              <w:t>Project State</w:t>
            </w:r>
            <w:r w:rsidRPr="007A5BE9">
              <w:rPr>
                <w:rFonts w:cs="Arial"/>
              </w:rPr>
              <w:t>].</w:t>
            </w:r>
          </w:p>
        </w:tc>
      </w:tr>
    </w:tbl>
    <w:p w14:paraId="4447D721" w14:textId="77777777" w:rsidR="005A54F2" w:rsidRPr="008214AF" w:rsidRDefault="005A54F2" w:rsidP="005A54F2">
      <w:pPr>
        <w:pStyle w:val="Specs-Inside"/>
        <w:tabs>
          <w:tab w:val="clear" w:pos="950"/>
        </w:tabs>
        <w:spacing w:line="276" w:lineRule="auto"/>
        <w:ind w:left="0" w:firstLine="0"/>
        <w:rPr>
          <w:rFonts w:ascii="Arial" w:hAnsi="Arial" w:cs="Arial"/>
          <w:sz w:val="20"/>
        </w:rPr>
      </w:pPr>
    </w:p>
    <w:p w14:paraId="7C58E0A4" w14:textId="77777777" w:rsidR="009C0C93" w:rsidRPr="00CF68F6" w:rsidRDefault="009C0C93" w:rsidP="009C0C93">
      <w:pPr>
        <w:rPr>
          <w:rFonts w:cs="Arial"/>
        </w:rPr>
      </w:pPr>
      <w:r w:rsidRPr="00CF68F6">
        <w:rPr>
          <w:rFonts w:cs="Arial"/>
        </w:rPr>
        <w:t>Each of the parties acknowledges their acceptance of the terms and conditions relating to the proposed transaction described herein by executing the acknowledgement below:</w:t>
      </w:r>
    </w:p>
    <w:p w14:paraId="6C15A29A" w14:textId="77777777" w:rsidR="009C0C93" w:rsidRPr="008214AF" w:rsidRDefault="009C0C93" w:rsidP="009C0C93">
      <w:pPr>
        <w:rPr>
          <w:rFonts w:cs="Arial"/>
        </w:rPr>
      </w:pPr>
    </w:p>
    <w:p w14:paraId="150BEE27" w14:textId="77777777" w:rsidR="009C0C93" w:rsidRPr="008214AF" w:rsidRDefault="009C0C93" w:rsidP="009C0C93">
      <w:pPr>
        <w:rPr>
          <w:rFonts w:cs="Arial"/>
        </w:rPr>
      </w:pPr>
    </w:p>
    <w:tbl>
      <w:tblPr>
        <w:tblW w:w="10306" w:type="dxa"/>
        <w:tblInd w:w="100" w:type="dxa"/>
        <w:tblLayout w:type="fixed"/>
        <w:tblCellMar>
          <w:left w:w="0" w:type="dxa"/>
          <w:right w:w="0" w:type="dxa"/>
        </w:tblCellMar>
        <w:tblLook w:val="0000" w:firstRow="0" w:lastRow="0" w:firstColumn="0" w:lastColumn="0" w:noHBand="0" w:noVBand="0"/>
      </w:tblPr>
      <w:tblGrid>
        <w:gridCol w:w="1120"/>
        <w:gridCol w:w="4642"/>
        <w:gridCol w:w="1764"/>
        <w:gridCol w:w="1068"/>
        <w:gridCol w:w="1367"/>
        <w:gridCol w:w="345"/>
      </w:tblGrid>
      <w:tr w:rsidR="009C0C93" w:rsidRPr="008214AF" w14:paraId="06EF55EE" w14:textId="77777777" w:rsidTr="00C45337">
        <w:trPr>
          <w:trHeight w:val="288"/>
        </w:trPr>
        <w:tc>
          <w:tcPr>
            <w:tcW w:w="5763" w:type="dxa"/>
            <w:gridSpan w:val="2"/>
            <w:vAlign w:val="bottom"/>
          </w:tcPr>
          <w:p w14:paraId="05BBF98E" w14:textId="1C724A8B" w:rsidR="009C0C93" w:rsidRPr="00FC3CF7" w:rsidRDefault="009C0C93" w:rsidP="0057236A">
            <w:pPr>
              <w:spacing w:line="0" w:lineRule="atLeast"/>
              <w:rPr>
                <w:rFonts w:eastAsia="Calibri Light" w:cs="Arial"/>
                <w:b/>
                <w:szCs w:val="28"/>
              </w:rPr>
            </w:pPr>
            <w:r w:rsidRPr="00FC3CF7">
              <w:rPr>
                <w:rFonts w:eastAsia="Calibri Light" w:cs="Arial"/>
                <w:b/>
                <w:szCs w:val="28"/>
              </w:rPr>
              <w:t>[</w:t>
            </w:r>
            <w:r w:rsidR="00934C31" w:rsidRPr="00FC3CF7">
              <w:rPr>
                <w:rFonts w:eastAsia="Calibri Light" w:cs="Arial"/>
                <w:b/>
                <w:szCs w:val="28"/>
              </w:rPr>
              <w:t>OWNER</w:t>
            </w:r>
            <w:r w:rsidRPr="00FC3CF7">
              <w:rPr>
                <w:rFonts w:eastAsia="Calibri Light" w:cs="Arial"/>
                <w:b/>
                <w:szCs w:val="28"/>
              </w:rPr>
              <w:t>]</w:t>
            </w:r>
          </w:p>
        </w:tc>
        <w:tc>
          <w:tcPr>
            <w:tcW w:w="2832" w:type="dxa"/>
            <w:gridSpan w:val="2"/>
            <w:vAlign w:val="bottom"/>
          </w:tcPr>
          <w:p w14:paraId="17617695" w14:textId="28618956" w:rsidR="009C0C93" w:rsidRPr="00FC3CF7" w:rsidRDefault="009C0C93" w:rsidP="0057236A">
            <w:pPr>
              <w:spacing w:line="0" w:lineRule="atLeast"/>
              <w:rPr>
                <w:rFonts w:eastAsia="Calibri Light" w:cs="Arial"/>
                <w:b/>
                <w:sz w:val="20"/>
                <w:szCs w:val="24"/>
              </w:rPr>
            </w:pPr>
            <w:r w:rsidRPr="00FC3CF7">
              <w:rPr>
                <w:rFonts w:eastAsia="Calibri Light" w:cs="Arial"/>
                <w:b/>
                <w:sz w:val="20"/>
                <w:szCs w:val="24"/>
              </w:rPr>
              <w:t>[</w:t>
            </w:r>
            <w:r w:rsidR="001F0163" w:rsidRPr="00FC3CF7">
              <w:rPr>
                <w:rFonts w:eastAsia="Calibri Light" w:cs="Arial"/>
                <w:b/>
                <w:sz w:val="20"/>
                <w:szCs w:val="24"/>
              </w:rPr>
              <w:t>BESS CONTRACTOR</w:t>
            </w:r>
            <w:r w:rsidRPr="00FC3CF7">
              <w:rPr>
                <w:rFonts w:eastAsia="Calibri Light" w:cs="Arial"/>
                <w:b/>
                <w:sz w:val="20"/>
                <w:szCs w:val="24"/>
              </w:rPr>
              <w:t>]</w:t>
            </w:r>
          </w:p>
        </w:tc>
        <w:tc>
          <w:tcPr>
            <w:tcW w:w="1711" w:type="dxa"/>
            <w:gridSpan w:val="2"/>
            <w:vAlign w:val="bottom"/>
          </w:tcPr>
          <w:p w14:paraId="110EFC3C" w14:textId="77777777" w:rsidR="009C0C93" w:rsidRPr="008214AF" w:rsidRDefault="009C0C93" w:rsidP="0057236A">
            <w:pPr>
              <w:spacing w:line="0" w:lineRule="atLeast"/>
              <w:rPr>
                <w:rFonts w:eastAsia="Times New Roman" w:cs="Arial"/>
                <w:sz w:val="20"/>
                <w:szCs w:val="24"/>
              </w:rPr>
            </w:pPr>
          </w:p>
        </w:tc>
      </w:tr>
      <w:tr w:rsidR="009C0C93" w:rsidRPr="008214AF" w14:paraId="70D71307" w14:textId="77777777" w:rsidTr="00C45337">
        <w:trPr>
          <w:gridAfter w:val="1"/>
          <w:wAfter w:w="345" w:type="dxa"/>
          <w:trHeight w:val="457"/>
        </w:trPr>
        <w:tc>
          <w:tcPr>
            <w:tcW w:w="1121" w:type="dxa"/>
            <w:vAlign w:val="bottom"/>
          </w:tcPr>
          <w:p w14:paraId="26C02D8E" w14:textId="77777777" w:rsidR="009C0C93" w:rsidRPr="008214AF" w:rsidRDefault="009C0C93" w:rsidP="0057236A">
            <w:pPr>
              <w:spacing w:line="0" w:lineRule="atLeast"/>
              <w:rPr>
                <w:rFonts w:eastAsia="Calibri Light" w:cs="Arial"/>
                <w:sz w:val="20"/>
                <w:szCs w:val="24"/>
              </w:rPr>
            </w:pPr>
            <w:r w:rsidRPr="008214AF">
              <w:rPr>
                <w:rFonts w:eastAsia="Calibri Light" w:cs="Arial"/>
                <w:sz w:val="20"/>
                <w:szCs w:val="24"/>
              </w:rPr>
              <w:t>By:</w:t>
            </w:r>
          </w:p>
        </w:tc>
        <w:tc>
          <w:tcPr>
            <w:tcW w:w="4641" w:type="dxa"/>
            <w:vAlign w:val="bottom"/>
          </w:tcPr>
          <w:p w14:paraId="35A06CDD" w14:textId="77777777" w:rsidR="009C0C93" w:rsidRPr="008214AF" w:rsidRDefault="009C0C93" w:rsidP="0057236A">
            <w:pPr>
              <w:spacing w:line="0" w:lineRule="atLeast"/>
              <w:ind w:left="3" w:right="1286" w:hanging="3"/>
              <w:jc w:val="right"/>
              <w:rPr>
                <w:rFonts w:eastAsia="Calibri Light" w:cs="Arial"/>
                <w:sz w:val="20"/>
                <w:szCs w:val="24"/>
              </w:rPr>
            </w:pPr>
            <w:r w:rsidRPr="008214AF">
              <w:rPr>
                <w:rFonts w:eastAsia="Calibri Light" w:cs="Arial"/>
                <w:sz w:val="20"/>
                <w:szCs w:val="24"/>
              </w:rPr>
              <w:t>____________________</w:t>
            </w:r>
          </w:p>
        </w:tc>
        <w:tc>
          <w:tcPr>
            <w:tcW w:w="1764" w:type="dxa"/>
            <w:vAlign w:val="bottom"/>
          </w:tcPr>
          <w:p w14:paraId="667D30AD" w14:textId="77777777" w:rsidR="009C0C93" w:rsidRPr="008214AF" w:rsidRDefault="009C0C93" w:rsidP="0057236A">
            <w:pPr>
              <w:spacing w:line="0" w:lineRule="atLeast"/>
              <w:ind w:right="839"/>
              <w:rPr>
                <w:rFonts w:eastAsia="Calibri Light" w:cs="Arial"/>
                <w:sz w:val="20"/>
                <w:szCs w:val="24"/>
              </w:rPr>
            </w:pPr>
            <w:r w:rsidRPr="008214AF">
              <w:rPr>
                <w:rFonts w:eastAsia="Calibri Light" w:cs="Arial"/>
                <w:sz w:val="20"/>
                <w:szCs w:val="24"/>
              </w:rPr>
              <w:t>By:</w:t>
            </w:r>
          </w:p>
        </w:tc>
        <w:tc>
          <w:tcPr>
            <w:tcW w:w="2435" w:type="dxa"/>
            <w:gridSpan w:val="2"/>
            <w:vAlign w:val="bottom"/>
          </w:tcPr>
          <w:p w14:paraId="6BC1473E" w14:textId="77777777" w:rsidR="009C0C93" w:rsidRPr="008214AF" w:rsidRDefault="009C0C93" w:rsidP="0057236A">
            <w:pPr>
              <w:spacing w:line="0" w:lineRule="atLeast"/>
              <w:ind w:right="74"/>
              <w:jc w:val="right"/>
              <w:rPr>
                <w:rFonts w:eastAsia="Calibri Light" w:cs="Arial"/>
                <w:sz w:val="20"/>
                <w:szCs w:val="24"/>
              </w:rPr>
            </w:pPr>
            <w:r w:rsidRPr="008214AF">
              <w:rPr>
                <w:rFonts w:eastAsia="Calibri Light" w:cs="Arial"/>
                <w:sz w:val="20"/>
                <w:szCs w:val="24"/>
              </w:rPr>
              <w:t>____________________</w:t>
            </w:r>
          </w:p>
        </w:tc>
      </w:tr>
      <w:tr w:rsidR="009C0C93" w:rsidRPr="008214AF" w14:paraId="22676924" w14:textId="77777777" w:rsidTr="00C45337">
        <w:trPr>
          <w:gridAfter w:val="1"/>
          <w:wAfter w:w="345" w:type="dxa"/>
          <w:trHeight w:val="304"/>
        </w:trPr>
        <w:tc>
          <w:tcPr>
            <w:tcW w:w="1121" w:type="dxa"/>
            <w:vAlign w:val="bottom"/>
          </w:tcPr>
          <w:p w14:paraId="0601D6FA" w14:textId="77777777" w:rsidR="009C0C93" w:rsidRPr="008214AF" w:rsidRDefault="009C0C93" w:rsidP="0057236A">
            <w:pPr>
              <w:spacing w:line="0" w:lineRule="atLeast"/>
              <w:rPr>
                <w:rFonts w:eastAsia="Calibri Light" w:cs="Arial"/>
                <w:sz w:val="20"/>
                <w:szCs w:val="24"/>
              </w:rPr>
            </w:pPr>
            <w:r w:rsidRPr="008214AF">
              <w:rPr>
                <w:rFonts w:eastAsia="Calibri Light" w:cs="Arial"/>
                <w:sz w:val="20"/>
                <w:szCs w:val="24"/>
              </w:rPr>
              <w:t>Name:</w:t>
            </w:r>
          </w:p>
        </w:tc>
        <w:tc>
          <w:tcPr>
            <w:tcW w:w="4641" w:type="dxa"/>
            <w:vAlign w:val="bottom"/>
          </w:tcPr>
          <w:p w14:paraId="0FA0E9CC" w14:textId="77777777" w:rsidR="009C0C93" w:rsidRPr="008214AF" w:rsidRDefault="009C0C93" w:rsidP="0057236A">
            <w:pPr>
              <w:spacing w:line="0" w:lineRule="atLeast"/>
              <w:ind w:left="3" w:right="1286" w:hanging="3"/>
              <w:jc w:val="right"/>
              <w:rPr>
                <w:rFonts w:eastAsia="Calibri Light" w:cs="Arial"/>
                <w:sz w:val="20"/>
                <w:szCs w:val="24"/>
              </w:rPr>
            </w:pPr>
            <w:r w:rsidRPr="008214AF">
              <w:rPr>
                <w:rFonts w:eastAsia="Calibri Light" w:cs="Arial"/>
                <w:sz w:val="20"/>
                <w:szCs w:val="24"/>
              </w:rPr>
              <w:t>____________________</w:t>
            </w:r>
          </w:p>
        </w:tc>
        <w:tc>
          <w:tcPr>
            <w:tcW w:w="1764" w:type="dxa"/>
            <w:vAlign w:val="bottom"/>
          </w:tcPr>
          <w:p w14:paraId="2B35FAB2" w14:textId="77777777" w:rsidR="009C0C93" w:rsidRPr="008214AF" w:rsidRDefault="009C0C93" w:rsidP="0057236A">
            <w:pPr>
              <w:spacing w:line="0" w:lineRule="atLeast"/>
              <w:ind w:right="839"/>
              <w:rPr>
                <w:rFonts w:eastAsia="Calibri Light" w:cs="Arial"/>
                <w:sz w:val="20"/>
                <w:szCs w:val="24"/>
              </w:rPr>
            </w:pPr>
            <w:r w:rsidRPr="008214AF">
              <w:rPr>
                <w:rFonts w:eastAsia="Calibri Light" w:cs="Arial"/>
                <w:sz w:val="20"/>
                <w:szCs w:val="24"/>
              </w:rPr>
              <w:t>Name:</w:t>
            </w:r>
          </w:p>
        </w:tc>
        <w:tc>
          <w:tcPr>
            <w:tcW w:w="2435" w:type="dxa"/>
            <w:gridSpan w:val="2"/>
            <w:vAlign w:val="bottom"/>
          </w:tcPr>
          <w:p w14:paraId="50DF525C" w14:textId="77777777" w:rsidR="009C0C93" w:rsidRPr="008214AF" w:rsidRDefault="009C0C93" w:rsidP="0057236A">
            <w:pPr>
              <w:spacing w:line="0" w:lineRule="atLeast"/>
              <w:ind w:right="74"/>
              <w:jc w:val="right"/>
              <w:rPr>
                <w:rFonts w:eastAsia="Calibri Light" w:cs="Arial"/>
                <w:sz w:val="20"/>
                <w:szCs w:val="24"/>
              </w:rPr>
            </w:pPr>
            <w:r w:rsidRPr="008214AF">
              <w:rPr>
                <w:rFonts w:eastAsia="Calibri Light" w:cs="Arial"/>
                <w:sz w:val="20"/>
                <w:szCs w:val="24"/>
              </w:rPr>
              <w:t>____________________</w:t>
            </w:r>
          </w:p>
        </w:tc>
      </w:tr>
      <w:tr w:rsidR="009C0C93" w:rsidRPr="008214AF" w14:paraId="4077C3F6" w14:textId="77777777" w:rsidTr="00C45337">
        <w:trPr>
          <w:gridAfter w:val="1"/>
          <w:wAfter w:w="345" w:type="dxa"/>
          <w:trHeight w:val="305"/>
        </w:trPr>
        <w:tc>
          <w:tcPr>
            <w:tcW w:w="1121" w:type="dxa"/>
            <w:vAlign w:val="bottom"/>
          </w:tcPr>
          <w:p w14:paraId="74395C1F" w14:textId="77777777" w:rsidR="009C0C93" w:rsidRPr="008214AF" w:rsidRDefault="009C0C93" w:rsidP="0057236A">
            <w:pPr>
              <w:spacing w:line="0" w:lineRule="atLeast"/>
              <w:rPr>
                <w:rFonts w:eastAsia="Calibri Light" w:cs="Arial"/>
                <w:sz w:val="20"/>
                <w:szCs w:val="24"/>
              </w:rPr>
            </w:pPr>
            <w:r w:rsidRPr="008214AF">
              <w:rPr>
                <w:rFonts w:eastAsia="Calibri Light" w:cs="Arial"/>
                <w:sz w:val="20"/>
                <w:szCs w:val="24"/>
              </w:rPr>
              <w:t>Title:</w:t>
            </w:r>
          </w:p>
        </w:tc>
        <w:tc>
          <w:tcPr>
            <w:tcW w:w="4641" w:type="dxa"/>
            <w:vAlign w:val="bottom"/>
          </w:tcPr>
          <w:p w14:paraId="57900D7E" w14:textId="77777777" w:rsidR="009C0C93" w:rsidRPr="008214AF" w:rsidRDefault="009C0C93" w:rsidP="0057236A">
            <w:pPr>
              <w:spacing w:line="0" w:lineRule="atLeast"/>
              <w:ind w:left="3" w:right="1286" w:hanging="3"/>
              <w:jc w:val="right"/>
              <w:rPr>
                <w:rFonts w:eastAsia="Calibri Light" w:cs="Arial"/>
                <w:sz w:val="20"/>
                <w:szCs w:val="24"/>
              </w:rPr>
            </w:pPr>
            <w:r w:rsidRPr="008214AF">
              <w:rPr>
                <w:rFonts w:eastAsia="Calibri Light" w:cs="Arial"/>
                <w:sz w:val="20"/>
                <w:szCs w:val="24"/>
              </w:rPr>
              <w:t>____________________</w:t>
            </w:r>
          </w:p>
        </w:tc>
        <w:tc>
          <w:tcPr>
            <w:tcW w:w="1764" w:type="dxa"/>
            <w:vAlign w:val="bottom"/>
          </w:tcPr>
          <w:p w14:paraId="4C627AE8" w14:textId="77777777" w:rsidR="009C0C93" w:rsidRPr="008214AF" w:rsidRDefault="009C0C93" w:rsidP="0057236A">
            <w:pPr>
              <w:spacing w:line="0" w:lineRule="atLeast"/>
              <w:ind w:right="839"/>
              <w:rPr>
                <w:rFonts w:eastAsia="Calibri Light" w:cs="Arial"/>
                <w:sz w:val="20"/>
                <w:szCs w:val="24"/>
              </w:rPr>
            </w:pPr>
            <w:r w:rsidRPr="008214AF">
              <w:rPr>
                <w:rFonts w:eastAsia="Calibri Light" w:cs="Arial"/>
                <w:sz w:val="20"/>
                <w:szCs w:val="24"/>
              </w:rPr>
              <w:t>Title:</w:t>
            </w:r>
          </w:p>
        </w:tc>
        <w:tc>
          <w:tcPr>
            <w:tcW w:w="2435" w:type="dxa"/>
            <w:gridSpan w:val="2"/>
            <w:vAlign w:val="bottom"/>
          </w:tcPr>
          <w:p w14:paraId="7911F1D7" w14:textId="77777777" w:rsidR="009C0C93" w:rsidRPr="008214AF" w:rsidRDefault="009C0C93" w:rsidP="0057236A">
            <w:pPr>
              <w:spacing w:line="0" w:lineRule="atLeast"/>
              <w:ind w:right="74"/>
              <w:jc w:val="right"/>
              <w:rPr>
                <w:rFonts w:eastAsia="Calibri Light" w:cs="Arial"/>
                <w:sz w:val="20"/>
                <w:szCs w:val="24"/>
              </w:rPr>
            </w:pPr>
            <w:r w:rsidRPr="008214AF">
              <w:rPr>
                <w:rFonts w:eastAsia="Calibri Light" w:cs="Arial"/>
                <w:sz w:val="20"/>
                <w:szCs w:val="24"/>
              </w:rPr>
              <w:t>____________________</w:t>
            </w:r>
          </w:p>
        </w:tc>
      </w:tr>
      <w:tr w:rsidR="009C0C93" w:rsidRPr="008214AF" w14:paraId="1B45C632" w14:textId="77777777" w:rsidTr="00C45337">
        <w:trPr>
          <w:gridAfter w:val="1"/>
          <w:wAfter w:w="345" w:type="dxa"/>
          <w:trHeight w:val="304"/>
        </w:trPr>
        <w:tc>
          <w:tcPr>
            <w:tcW w:w="1121" w:type="dxa"/>
            <w:vAlign w:val="bottom"/>
          </w:tcPr>
          <w:p w14:paraId="4DA57BC6" w14:textId="77777777" w:rsidR="009C0C93" w:rsidRPr="008214AF" w:rsidRDefault="009C0C93" w:rsidP="0057236A">
            <w:pPr>
              <w:spacing w:line="0" w:lineRule="atLeast"/>
              <w:rPr>
                <w:rFonts w:eastAsia="Calibri Light" w:cs="Arial"/>
                <w:sz w:val="20"/>
                <w:szCs w:val="24"/>
              </w:rPr>
            </w:pPr>
            <w:r w:rsidRPr="008214AF">
              <w:rPr>
                <w:rFonts w:eastAsia="Calibri Light" w:cs="Arial"/>
                <w:sz w:val="20"/>
                <w:szCs w:val="24"/>
              </w:rPr>
              <w:t>Date:</w:t>
            </w:r>
          </w:p>
        </w:tc>
        <w:tc>
          <w:tcPr>
            <w:tcW w:w="4641" w:type="dxa"/>
            <w:vAlign w:val="bottom"/>
          </w:tcPr>
          <w:p w14:paraId="608A38BD" w14:textId="77777777" w:rsidR="009C0C93" w:rsidRPr="008214AF" w:rsidRDefault="009C0C93" w:rsidP="0057236A">
            <w:pPr>
              <w:spacing w:line="0" w:lineRule="atLeast"/>
              <w:ind w:left="3" w:right="1286" w:hanging="3"/>
              <w:jc w:val="right"/>
              <w:rPr>
                <w:rFonts w:eastAsia="Calibri Light" w:cs="Arial"/>
                <w:sz w:val="20"/>
                <w:szCs w:val="24"/>
              </w:rPr>
            </w:pPr>
            <w:r w:rsidRPr="008214AF">
              <w:rPr>
                <w:rFonts w:eastAsia="Calibri Light" w:cs="Arial"/>
                <w:sz w:val="20"/>
                <w:szCs w:val="24"/>
              </w:rPr>
              <w:t>____________________</w:t>
            </w:r>
          </w:p>
        </w:tc>
        <w:tc>
          <w:tcPr>
            <w:tcW w:w="1764" w:type="dxa"/>
            <w:vAlign w:val="bottom"/>
          </w:tcPr>
          <w:p w14:paraId="31AF9463" w14:textId="77777777" w:rsidR="009C0C93" w:rsidRPr="008214AF" w:rsidRDefault="009C0C93" w:rsidP="0057236A">
            <w:pPr>
              <w:spacing w:line="0" w:lineRule="atLeast"/>
              <w:ind w:right="839"/>
              <w:rPr>
                <w:rFonts w:eastAsia="Calibri Light" w:cs="Arial"/>
                <w:sz w:val="20"/>
                <w:szCs w:val="24"/>
              </w:rPr>
            </w:pPr>
            <w:r w:rsidRPr="008214AF">
              <w:rPr>
                <w:rFonts w:eastAsia="Calibri Light" w:cs="Arial"/>
                <w:sz w:val="20"/>
                <w:szCs w:val="24"/>
              </w:rPr>
              <w:t>Date:</w:t>
            </w:r>
          </w:p>
        </w:tc>
        <w:tc>
          <w:tcPr>
            <w:tcW w:w="2435" w:type="dxa"/>
            <w:gridSpan w:val="2"/>
            <w:vAlign w:val="bottom"/>
          </w:tcPr>
          <w:p w14:paraId="37DC58C1" w14:textId="77777777" w:rsidR="009C0C93" w:rsidRPr="008214AF" w:rsidRDefault="009C0C93" w:rsidP="0057236A">
            <w:pPr>
              <w:spacing w:line="0" w:lineRule="atLeast"/>
              <w:ind w:right="74"/>
              <w:jc w:val="right"/>
              <w:rPr>
                <w:rFonts w:eastAsia="Calibri Light" w:cs="Arial"/>
                <w:sz w:val="20"/>
                <w:szCs w:val="24"/>
              </w:rPr>
            </w:pPr>
            <w:r w:rsidRPr="008214AF">
              <w:rPr>
                <w:rFonts w:eastAsia="Calibri Light" w:cs="Arial"/>
                <w:sz w:val="20"/>
                <w:szCs w:val="24"/>
              </w:rPr>
              <w:t>____________________</w:t>
            </w:r>
          </w:p>
        </w:tc>
      </w:tr>
    </w:tbl>
    <w:p w14:paraId="5ED13D16" w14:textId="77777777" w:rsidR="009C0C93" w:rsidRPr="008214AF" w:rsidRDefault="009C0C93" w:rsidP="009C0C93">
      <w:pPr>
        <w:rPr>
          <w:rFonts w:cs="Arial"/>
        </w:rPr>
      </w:pPr>
    </w:p>
    <w:p w14:paraId="343AFBB5" w14:textId="3591CB91" w:rsidR="003668B4" w:rsidRPr="008214AF" w:rsidRDefault="003668B4" w:rsidP="005A54F2">
      <w:pPr>
        <w:rPr>
          <w:rFonts w:cs="Arial"/>
        </w:rPr>
      </w:pPr>
    </w:p>
    <w:sectPr w:rsidR="003668B4" w:rsidRPr="008214AF" w:rsidSect="00D230C3">
      <w:footerReference w:type="default" r:id="rId11"/>
      <w:headerReference w:type="first" r:id="rId12"/>
      <w:pgSz w:w="12240" w:h="15840"/>
      <w:pgMar w:top="1080" w:right="1080" w:bottom="1080" w:left="1080" w:header="576" w:footer="36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C56EC" w14:textId="77777777" w:rsidR="00401AEE" w:rsidRDefault="00401AEE" w:rsidP="007B45D3">
      <w:r>
        <w:separator/>
      </w:r>
    </w:p>
  </w:endnote>
  <w:endnote w:type="continuationSeparator" w:id="0">
    <w:p w14:paraId="57E49CA4" w14:textId="77777777" w:rsidR="00401AEE" w:rsidRDefault="00401AEE" w:rsidP="007B45D3">
      <w:r>
        <w:continuationSeparator/>
      </w:r>
    </w:p>
  </w:endnote>
  <w:endnote w:type="continuationNotice" w:id="1">
    <w:p w14:paraId="380BBBD0" w14:textId="77777777" w:rsidR="00401AEE" w:rsidRDefault="00401AE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 Inspir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AB0F8" w14:textId="77777777" w:rsidR="00425529" w:rsidRPr="005806D9" w:rsidRDefault="00425529" w:rsidP="00425529">
    <w:pPr>
      <w:pStyle w:val="Footer"/>
      <w:rPr>
        <w:rFonts w:cs="Arial"/>
        <w:sz w:val="8"/>
        <w:szCs w:val="8"/>
      </w:rPr>
    </w:pPr>
  </w:p>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5"/>
    </w:tblGrid>
    <w:tr w:rsidR="00E837E7" w14:paraId="4573091F" w14:textId="77777777" w:rsidTr="00FE77B6">
      <w:trPr>
        <w:trHeight w:val="440"/>
      </w:trPr>
      <w:tc>
        <w:tcPr>
          <w:tcW w:w="5035" w:type="dxa"/>
          <w:vAlign w:val="center"/>
        </w:tcPr>
        <w:p w14:paraId="5D1F4B4E" w14:textId="0F2E2CC0" w:rsidR="00E837E7" w:rsidRPr="005806D9" w:rsidRDefault="00E837E7" w:rsidP="00E837E7">
          <w:pPr>
            <w:pStyle w:val="Header"/>
            <w:tabs>
              <w:tab w:val="clear" w:pos="9360"/>
              <w:tab w:val="right" w:pos="10080"/>
            </w:tabs>
            <w:rPr>
              <w:rFonts w:cs="Arial"/>
              <w:sz w:val="20"/>
              <w:szCs w:val="20"/>
            </w:rPr>
          </w:pPr>
          <w:r>
            <w:rPr>
              <w:rFonts w:cs="Arial"/>
              <w:noProof/>
              <w:sz w:val="20"/>
              <w:szCs w:val="20"/>
            </w:rPr>
            <mc:AlternateContent>
              <mc:Choice Requires="wps">
                <w:drawing>
                  <wp:anchor distT="0" distB="0" distL="114300" distR="114300" simplePos="0" relativeHeight="251658245" behindDoc="0" locked="0" layoutInCell="0" allowOverlap="1" wp14:anchorId="6931C825" wp14:editId="35D82422">
                    <wp:simplePos x="0" y="0"/>
                    <wp:positionH relativeFrom="page">
                      <wp:posOffset>0</wp:posOffset>
                    </wp:positionH>
                    <wp:positionV relativeFrom="page">
                      <wp:posOffset>9594215</wp:posOffset>
                    </wp:positionV>
                    <wp:extent cx="7772400" cy="273050"/>
                    <wp:effectExtent l="0" t="0" r="0" b="12700"/>
                    <wp:wrapNone/>
                    <wp:docPr id="3" name="MSIPCM0eb640f694d442744d6e78da"/>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8D68AC" w14:textId="77777777" w:rsidR="00E837E7" w:rsidRPr="002157C3" w:rsidRDefault="00E837E7" w:rsidP="00E837E7">
                                <w:pPr>
                                  <w:jc w:val="center"/>
                                  <w:rPr>
                                    <w:rFonts w:ascii="Calibri" w:hAnsi="Calibri"/>
                                    <w:color w:val="000000"/>
                                    <w:sz w:val="16"/>
                                  </w:rPr>
                                </w:pPr>
                                <w:r w:rsidRPr="002157C3">
                                  <w:rPr>
                                    <w:rFonts w:ascii="Calibri" w:hAnsi="Calibri"/>
                                    <w:color w:val="000000"/>
                                    <w:sz w:val="16"/>
                                  </w:rPr>
                                  <w:t>II - Internal Information</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931C825" id="_x0000_t202" coordsize="21600,21600" o:spt="202" path="m,l,21600r21600,l21600,xe">
                    <v:stroke joinstyle="miter"/>
                    <v:path gradientshapeok="t" o:connecttype="rect"/>
                  </v:shapetype>
                  <v:shape id="MSIPCM0eb640f694d442744d6e78da" o:spid="_x0000_s1026" type="#_x0000_t202" style="position:absolute;left:0;text-align:left;margin-left:0;margin-top:755.45pt;width:612pt;height:21.5pt;z-index:25165824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" o:allowincell="f" filled="f" stroked="f" strokeweight=".5pt">
                    <v:textbox inset=",0,,0">
                      <w:txbxContent>
                        <w:p w14:paraId="7F8D68AC" w14:textId="77777777" w:rsidR="00E837E7" w:rsidRPr="002157C3" w:rsidRDefault="00E837E7" w:rsidP="00E837E7">
                          <w:pPr>
                            <w:jc w:val="center"/>
                            <w:rPr>
                              <w:rFonts w:ascii="Calibri" w:hAnsi="Calibri"/>
                              <w:color w:val="000000"/>
                              <w:sz w:val="16"/>
                            </w:rPr>
                          </w:pPr>
                          <w:r w:rsidRPr="002157C3">
                            <w:rPr>
                              <w:rFonts w:ascii="Calibri" w:hAnsi="Calibri"/>
                              <w:color w:val="000000"/>
                              <w:sz w:val="16"/>
                            </w:rPr>
                            <w:t>II - Internal Information</w:t>
                          </w:r>
                        </w:p>
                      </w:txbxContent>
                    </v:textbox>
                    <w10:wrap anchorx="page" anchory="page"/>
                  </v:shape>
                </w:pict>
              </mc:Fallback>
            </mc:AlternateContent>
          </w:r>
          <w:r w:rsidR="005A54F2">
            <w:rPr>
              <w:rFonts w:cs="Arial"/>
              <w:sz w:val="20"/>
              <w:szCs w:val="20"/>
            </w:rPr>
            <w:t>Term Sheet</w:t>
          </w:r>
        </w:p>
      </w:tc>
      <w:tc>
        <w:tcPr>
          <w:tcW w:w="5035" w:type="dxa"/>
          <w:vAlign w:val="center"/>
        </w:tcPr>
        <w:p w14:paraId="1498D012" w14:textId="77777777" w:rsidR="00E837E7" w:rsidRPr="005806D9" w:rsidRDefault="00E837E7" w:rsidP="00E837E7">
          <w:pPr>
            <w:pStyle w:val="Header"/>
            <w:tabs>
              <w:tab w:val="clear" w:pos="9360"/>
              <w:tab w:val="right" w:pos="10080"/>
            </w:tabs>
            <w:jc w:val="right"/>
            <w:rPr>
              <w:rFonts w:cs="Arial"/>
              <w:sz w:val="20"/>
              <w:szCs w:val="20"/>
            </w:rPr>
          </w:pPr>
          <w:r w:rsidRPr="005806D9">
            <w:rPr>
              <w:rFonts w:cs="Arial"/>
              <w:noProof/>
              <w:sz w:val="20"/>
              <w:szCs w:val="20"/>
            </w:rPr>
            <w:t xml:space="preserve">Page </w:t>
          </w:r>
          <w:r w:rsidRPr="005806D9">
            <w:rPr>
              <w:rFonts w:cs="Arial"/>
              <w:noProof/>
              <w:sz w:val="20"/>
              <w:szCs w:val="20"/>
            </w:rPr>
            <w:fldChar w:fldCharType="begin"/>
          </w:r>
          <w:r w:rsidRPr="005806D9">
            <w:rPr>
              <w:rFonts w:cs="Arial"/>
              <w:noProof/>
              <w:sz w:val="20"/>
              <w:szCs w:val="20"/>
            </w:rPr>
            <w:instrText xml:space="preserve"> PAGE  \* Arabic  \* MERGEFORMAT </w:instrText>
          </w:r>
          <w:r w:rsidRPr="005806D9">
            <w:rPr>
              <w:rFonts w:cs="Arial"/>
              <w:noProof/>
              <w:sz w:val="20"/>
              <w:szCs w:val="20"/>
            </w:rPr>
            <w:fldChar w:fldCharType="separate"/>
          </w:r>
          <w:r>
            <w:rPr>
              <w:rFonts w:cs="Arial"/>
              <w:noProof/>
              <w:sz w:val="20"/>
              <w:szCs w:val="20"/>
            </w:rPr>
            <w:t>1</w:t>
          </w:r>
          <w:r w:rsidRPr="005806D9">
            <w:rPr>
              <w:rFonts w:cs="Arial"/>
              <w:noProof/>
              <w:sz w:val="20"/>
              <w:szCs w:val="20"/>
            </w:rPr>
            <w:fldChar w:fldCharType="end"/>
          </w:r>
        </w:p>
      </w:tc>
    </w:tr>
  </w:tbl>
  <w:p w14:paraId="67321E88" w14:textId="77777777" w:rsidR="007A431C" w:rsidRPr="005806D9" w:rsidRDefault="007A431C" w:rsidP="005806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22CBC" w14:textId="77777777" w:rsidR="00401AEE" w:rsidRDefault="00401AEE" w:rsidP="007B45D3">
      <w:r>
        <w:separator/>
      </w:r>
    </w:p>
  </w:footnote>
  <w:footnote w:type="continuationSeparator" w:id="0">
    <w:p w14:paraId="0668C758" w14:textId="77777777" w:rsidR="00401AEE" w:rsidRDefault="00401AEE" w:rsidP="007B45D3">
      <w:r>
        <w:continuationSeparator/>
      </w:r>
    </w:p>
  </w:footnote>
  <w:footnote w:type="continuationNotice" w:id="1">
    <w:p w14:paraId="26B1853C" w14:textId="77777777" w:rsidR="00401AEE" w:rsidRDefault="00401AEE">
      <w:pPr>
        <w:spacing w:line="240" w:lineRule="auto"/>
      </w:pPr>
    </w:p>
  </w:footnote>
  <w:footnote w:id="2">
    <w:p w14:paraId="4075B8BA" w14:textId="7CD1ACA4" w:rsidR="001F0163" w:rsidRDefault="001F0163" w:rsidP="001F0163">
      <w:pPr>
        <w:pStyle w:val="FootnoteText"/>
      </w:pPr>
      <w:r w:rsidRPr="00B85F6F">
        <w:rPr>
          <w:rStyle w:val="FootnoteReference"/>
          <w:rFonts w:ascii="Arial" w:hAnsi="Arial" w:cs="Arial"/>
          <w:sz w:val="16"/>
          <w:szCs w:val="16"/>
        </w:rPr>
        <w:footnoteRef/>
      </w:r>
      <w:r w:rsidRPr="00B85F6F">
        <w:rPr>
          <w:rFonts w:ascii="Arial" w:hAnsi="Arial" w:cs="Arial"/>
          <w:sz w:val="16"/>
          <w:szCs w:val="16"/>
        </w:rPr>
        <w:t xml:space="preserve"> </w:t>
      </w:r>
      <w:r w:rsidR="007A5BE9">
        <w:rPr>
          <w:rFonts w:ascii="Arial" w:hAnsi="Arial" w:cs="Arial"/>
          <w:sz w:val="16"/>
          <w:szCs w:val="16"/>
        </w:rPr>
        <w:t>Contractor</w:t>
      </w:r>
      <w:r w:rsidRPr="00B85F6F">
        <w:rPr>
          <w:rFonts w:ascii="Arial" w:hAnsi="Arial" w:cs="Arial"/>
          <w:sz w:val="16"/>
          <w:szCs w:val="16"/>
        </w:rPr>
        <w:t xml:space="preserve"> to review </w:t>
      </w:r>
      <w:r w:rsidRPr="00B85F6F">
        <w:rPr>
          <w:rFonts w:ascii="Arial" w:hAnsi="Arial" w:cs="Arial"/>
          <w:sz w:val="16"/>
          <w:szCs w:val="16"/>
          <w:u w:val="single"/>
        </w:rPr>
        <w:t>Appendix H1 and H2 – Substantial Completion Test Plans</w:t>
      </w:r>
      <w:r w:rsidRPr="00B85F6F">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7499D" w14:textId="4447C877" w:rsidR="00A74B7E" w:rsidRDefault="007A431C" w:rsidP="00A40DCC">
    <w:pPr>
      <w:tabs>
        <w:tab w:val="left" w:pos="720"/>
        <w:tab w:val="right" w:pos="4140"/>
      </w:tabs>
      <w:rPr>
        <w:sz w:val="12"/>
        <w:szCs w:val="12"/>
      </w:rPr>
    </w:pPr>
    <w:r>
      <w:t xml:space="preserve"> </w:t>
    </w:r>
    <w:r w:rsidR="00A40DCC" w:rsidRPr="00A40DCC">
      <w:rPr>
        <w:rFonts w:asciiTheme="minorHAnsi" w:hAnsiTheme="minorHAnsi" w:cs="Arial"/>
        <w:b/>
        <w:noProof/>
        <w:color w:val="000000" w:themeColor="text1"/>
        <w:spacing w:val="17"/>
        <w:szCs w:val="24"/>
      </w:rPr>
      <w:drawing>
        <wp:inline distT="0" distB="0" distL="0" distR="0" wp14:anchorId="2067DDFF" wp14:editId="526B49CD">
          <wp:extent cx="1085850" cy="542925"/>
          <wp:effectExtent l="0" t="0" r="0" b="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085850" cy="542925"/>
                  </a:xfrm>
                  <a:prstGeom prst="rect">
                    <a:avLst/>
                  </a:prstGeom>
                </pic:spPr>
              </pic:pic>
            </a:graphicData>
          </a:graphic>
        </wp:inline>
      </w:drawing>
    </w:r>
    <w:r w:rsidR="00A74B7E" w:rsidRPr="00847544">
      <w:rPr>
        <w:rFonts w:asciiTheme="minorHAnsi" w:hAnsiTheme="minorHAnsi" w:cstheme="minorHAnsi"/>
        <w:noProof/>
        <w:szCs w:val="24"/>
      </w:rPr>
      <mc:AlternateContent>
        <mc:Choice Requires="wps">
          <w:drawing>
            <wp:anchor distT="45720" distB="45720" distL="114300" distR="114300" simplePos="0" relativeHeight="251658240" behindDoc="0" locked="0" layoutInCell="1" allowOverlap="1" wp14:anchorId="6800DE3D" wp14:editId="00FD1E84">
              <wp:simplePos x="0" y="0"/>
              <wp:positionH relativeFrom="column">
                <wp:posOffset>2743200</wp:posOffset>
              </wp:positionH>
              <wp:positionV relativeFrom="paragraph">
                <wp:posOffset>169174</wp:posOffset>
              </wp:positionV>
              <wp:extent cx="3612515" cy="25781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2515" cy="257810"/>
                      </a:xfrm>
                      <a:prstGeom prst="rect">
                        <a:avLst/>
                      </a:prstGeom>
                      <a:noFill/>
                      <a:ln w="9525">
                        <a:noFill/>
                        <a:miter lim="800000"/>
                        <a:headEnd/>
                        <a:tailEnd/>
                      </a:ln>
                    </wps:spPr>
                    <wps:txbx>
                      <w:txbxContent>
                        <w:p w14:paraId="49A0BA41" w14:textId="7EFEC968" w:rsidR="00A74B7E" w:rsidRPr="005806D9" w:rsidRDefault="00DE30CF" w:rsidP="00A74B7E">
                          <w:pPr>
                            <w:jc w:val="right"/>
                            <w:rPr>
                              <w:rFonts w:cs="Arial"/>
                              <w:sz w:val="20"/>
                              <w:szCs w:val="20"/>
                            </w:rPr>
                          </w:pPr>
                          <w:r>
                            <w:rPr>
                              <w:rFonts w:cs="Arial"/>
                              <w:sz w:val="20"/>
                              <w:szCs w:val="20"/>
                            </w:rPr>
                            <w:t>Aspen Creek</w:t>
                          </w:r>
                          <w:r w:rsidR="00A40DCC">
                            <w:rPr>
                              <w:rFonts w:cs="Arial"/>
                              <w:sz w:val="20"/>
                              <w:szCs w:val="20"/>
                            </w:rPr>
                            <w:t xml:space="preserve"> </w:t>
                          </w:r>
                          <w:proofErr w:type="spellStart"/>
                          <w:r w:rsidR="00A40DCC">
                            <w:rPr>
                              <w:rFonts w:cs="Arial"/>
                              <w:sz w:val="20"/>
                              <w:szCs w:val="20"/>
                            </w:rPr>
                            <w:t>Solar+BESS</w:t>
                          </w:r>
                          <w:proofErr w:type="spellEnd"/>
                          <w:r w:rsidR="00165D5C">
                            <w:rPr>
                              <w:rFonts w:cs="Arial"/>
                              <w:sz w:val="20"/>
                              <w:szCs w:val="20"/>
                            </w:rPr>
                            <w:t xml:space="preserve"> RFP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00DE3D" id="_x0000_t202" coordsize="21600,21600" o:spt="202" path="m,l,21600r21600,l21600,xe">
              <v:stroke joinstyle="miter"/>
              <v:path gradientshapeok="t" o:connecttype="rect"/>
            </v:shapetype>
            <v:shape id="Text Box 2" o:spid="_x0000_s1027" type="#_x0000_t202" style="position:absolute;left:0;text-align:left;margin-left:3in;margin-top:13.3pt;width:284.45pt;height:20.3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" filled="f" stroked="f">
              <v:textbox>
                <w:txbxContent>
                  <w:p w14:paraId="49A0BA41" w14:textId="7EFEC968" w:rsidR="00A74B7E" w:rsidRPr="005806D9" w:rsidRDefault="00DE30CF" w:rsidP="00A74B7E">
                    <w:pPr>
                      <w:jc w:val="right"/>
                      <w:rPr>
                        <w:rFonts w:cs="Arial"/>
                        <w:sz w:val="20"/>
                        <w:szCs w:val="20"/>
                      </w:rPr>
                    </w:pPr>
                    <w:r>
                      <w:rPr>
                        <w:rFonts w:cs="Arial"/>
                        <w:sz w:val="20"/>
                        <w:szCs w:val="20"/>
                      </w:rPr>
                      <w:t>Aspen Creek</w:t>
                    </w:r>
                    <w:r w:rsidR="00A40DCC">
                      <w:rPr>
                        <w:rFonts w:cs="Arial"/>
                        <w:sz w:val="20"/>
                        <w:szCs w:val="20"/>
                      </w:rPr>
                      <w:t xml:space="preserve"> </w:t>
                    </w:r>
                    <w:proofErr w:type="spellStart"/>
                    <w:r w:rsidR="00A40DCC">
                      <w:rPr>
                        <w:rFonts w:cs="Arial"/>
                        <w:sz w:val="20"/>
                        <w:szCs w:val="20"/>
                      </w:rPr>
                      <w:t>Solar+BESS</w:t>
                    </w:r>
                    <w:proofErr w:type="spellEnd"/>
                    <w:r w:rsidR="00165D5C">
                      <w:rPr>
                        <w:rFonts w:cs="Arial"/>
                        <w:sz w:val="20"/>
                        <w:szCs w:val="20"/>
                      </w:rPr>
                      <w:t xml:space="preserve"> RFP</w:t>
                    </w:r>
                  </w:p>
                </w:txbxContent>
              </v:textbox>
              <w10:wrap type="square"/>
            </v:shape>
          </w:pict>
        </mc:Fallback>
      </mc:AlternateContent>
    </w:r>
    <w:r w:rsidR="00A74B7E">
      <w:tab/>
    </w:r>
    <w:r w:rsidR="00A74B7E">
      <w:tab/>
    </w:r>
  </w:p>
  <w:p w14:paraId="662F41EF" w14:textId="2686727E" w:rsidR="007A431C" w:rsidRPr="00A74B7E" w:rsidRDefault="00A74B7E" w:rsidP="00A74B7E">
    <w:pPr>
      <w:pStyle w:val="Header"/>
      <w:rPr>
        <w:sz w:val="12"/>
        <w:szCs w:val="12"/>
      </w:rPr>
    </w:pPr>
    <w:r>
      <w:rPr>
        <w:noProof/>
      </w:rPr>
      <mc:AlternateContent>
        <mc:Choice Requires="wps">
          <w:drawing>
            <wp:anchor distT="0" distB="0" distL="114300" distR="114300" simplePos="0" relativeHeight="251658241" behindDoc="0" locked="0" layoutInCell="1" allowOverlap="1" wp14:anchorId="2685CC53" wp14:editId="75FC6371">
              <wp:simplePos x="0" y="0"/>
              <wp:positionH relativeFrom="column">
                <wp:posOffset>0</wp:posOffset>
              </wp:positionH>
              <wp:positionV relativeFrom="paragraph">
                <wp:posOffset>51229</wp:posOffset>
              </wp:positionV>
              <wp:extent cx="6358255"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6358255" cy="0"/>
                      </a:xfrm>
                      <a:prstGeom prst="line">
                        <a:avLst/>
                      </a:prstGeom>
                      <a:effectLst/>
                    </wps:spPr>
                    <wps:style>
                      <a:lnRef idx="1">
                        <a:schemeClr val="dk1"/>
                      </a:lnRef>
                      <a:fillRef idx="0">
                        <a:schemeClr val="dk1"/>
                      </a:fillRef>
                      <a:effectRef idx="0">
                        <a:schemeClr val="dk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5D467B32">
            <v:line id="Straight Connector 13" style="position:absolute;z-index:251658241;visibility:visible;mso-wrap-style:square;mso-wrap-distance-left:9pt;mso-wrap-distance-top:0;mso-wrap-distance-right:9pt;mso-wrap-distance-bottom:0;mso-position-horizontal:absolute;mso-position-horizontal-relative:text;mso-position-vertical:absolute;mso-position-vertical-relative:text" o:spid="_x0000_s1026" strokecolor="black [3040]" from="0,4.05pt" to="500.65pt,4.05pt" w14:anchorId="6DA749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639A1"/>
    <w:multiLevelType w:val="multilevel"/>
    <w:tmpl w:val="029C9CA0"/>
    <w:name w:val="Xcel Master Terms"/>
    <w:lvl w:ilvl="0">
      <w:start w:val="1"/>
      <w:numFmt w:val="decimal"/>
      <w:pStyle w:val="XcelAgmtClauseTextL1"/>
      <w:lvlText w:val="%1."/>
      <w:lvlJc w:val="center"/>
      <w:pPr>
        <w:ind w:left="720" w:hanging="720"/>
      </w:pPr>
    </w:lvl>
    <w:lvl w:ilvl="1">
      <w:start w:val="1"/>
      <w:numFmt w:val="decimal"/>
      <w:pStyle w:val="XcelAgmtClauseTextL2"/>
      <w:lvlText w:val="%1.%2."/>
      <w:lvlJc w:val="left"/>
      <w:pPr>
        <w:ind w:left="1440" w:hanging="720"/>
      </w:pPr>
      <w:rPr>
        <w:rFonts w:ascii="Verdana" w:hAnsi="Verdana" w:hint="default"/>
        <w:b w:val="0"/>
        <w:i w:val="0"/>
        <w:color w:val="auto"/>
        <w:sz w:val="18"/>
        <w:szCs w:val="18"/>
      </w:rPr>
    </w:lvl>
    <w:lvl w:ilvl="2">
      <w:start w:val="1"/>
      <w:numFmt w:val="decimal"/>
      <w:pStyle w:val="XcelAgmtClauseTextL3"/>
      <w:lvlText w:val="%1.%2.%3."/>
      <w:lvlJc w:val="left"/>
      <w:pPr>
        <w:ind w:left="2520" w:hanging="1080"/>
      </w:pPr>
      <w:rPr>
        <w:rFonts w:hint="default"/>
        <w:b w:val="0"/>
        <w:bCs/>
      </w:rPr>
    </w:lvl>
    <w:lvl w:ilvl="3">
      <w:start w:val="1"/>
      <w:numFmt w:val="lowerRoman"/>
      <w:pStyle w:val="XcelAgmtClauseTextL4"/>
      <w:lvlText w:val="%4."/>
      <w:lvlJc w:val="left"/>
      <w:pPr>
        <w:ind w:left="2952" w:hanging="432"/>
      </w:pPr>
      <w:rPr>
        <w:rFonts w:ascii="Verdana" w:hAnsi="Verdana" w:hint="default"/>
        <w:b w:val="0"/>
        <w:bCs/>
        <w:i w:val="0"/>
        <w:color w:val="auto"/>
        <w:sz w:val="18"/>
      </w:rPr>
    </w:lvl>
    <w:lvl w:ilvl="4">
      <w:start w:val="1"/>
      <w:numFmt w:val="lowerLetter"/>
      <w:lvlText w:val="%5"/>
      <w:lvlJc w:val="left"/>
      <w:pPr>
        <w:ind w:left="3600" w:hanging="720"/>
      </w:pPr>
      <w:rPr>
        <w:rFonts w:hint="default"/>
        <w:b w:val="0"/>
        <w:bCs/>
      </w:rPr>
    </w:lvl>
    <w:lvl w:ilvl="5">
      <w:start w:val="1"/>
      <w:numFmt w:val="decimal"/>
      <w:lvlText w:val="%6."/>
      <w:lvlJc w:val="right"/>
      <w:pPr>
        <w:ind w:left="4320" w:hanging="720"/>
      </w:pPr>
      <w:rPr>
        <w:rFonts w:hint="default"/>
      </w:rPr>
    </w:lvl>
    <w:lvl w:ilvl="6">
      <w:start w:val="1"/>
      <w:numFmt w:val="upperRoman"/>
      <w:lvlText w:val="%7."/>
      <w:lvlJc w:val="left"/>
      <w:pPr>
        <w:ind w:left="5040" w:hanging="720"/>
      </w:pPr>
      <w:rPr>
        <w:rFonts w:hint="default"/>
      </w:rPr>
    </w:lvl>
    <w:lvl w:ilvl="7">
      <w:start w:val="1"/>
      <w:numFmt w:val="lowerRoman"/>
      <w:lvlText w:val="%8."/>
      <w:lvlJc w:val="left"/>
      <w:pPr>
        <w:ind w:left="6480" w:hanging="360"/>
      </w:pPr>
      <w:rPr>
        <w:rFonts w:hint="default"/>
      </w:rPr>
    </w:lvl>
    <w:lvl w:ilvl="8">
      <w:start w:val="1"/>
      <w:numFmt w:val="lowerLetter"/>
      <w:lvlText w:val="%9."/>
      <w:lvlJc w:val="right"/>
      <w:pPr>
        <w:ind w:left="7200" w:hanging="180"/>
      </w:pPr>
      <w:rPr>
        <w:rFonts w:hint="default"/>
      </w:rPr>
    </w:lvl>
  </w:abstractNum>
  <w:abstractNum w:abstractNumId="1" w15:restartNumberingAfterBreak="0">
    <w:nsid w:val="083E66F3"/>
    <w:multiLevelType w:val="hybridMultilevel"/>
    <w:tmpl w:val="C04CC49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EF507AF"/>
    <w:multiLevelType w:val="multilevel"/>
    <w:tmpl w:val="1EF63B30"/>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Times New Roman"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Times New Roman"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Times New Roman" w:hint="default"/>
      </w:rPr>
    </w:lvl>
    <w:lvl w:ilvl="8">
      <w:start w:val="1"/>
      <w:numFmt w:val="bullet"/>
      <w:lvlText w:val=""/>
      <w:lvlJc w:val="left"/>
      <w:pPr>
        <w:ind w:left="5760" w:hanging="360"/>
      </w:pPr>
      <w:rPr>
        <w:rFonts w:ascii="Wingdings" w:hAnsi="Wingdings" w:hint="default"/>
      </w:rPr>
    </w:lvl>
  </w:abstractNum>
  <w:abstractNum w:abstractNumId="3" w15:restartNumberingAfterBreak="0">
    <w:nsid w:val="13D91B9E"/>
    <w:multiLevelType w:val="multilevel"/>
    <w:tmpl w:val="E00A7330"/>
    <w:lvl w:ilvl="0">
      <w:start w:val="1"/>
      <w:numFmt w:val="upperLetter"/>
      <w:pStyle w:val="NormalwithNumbers"/>
      <w:lvlText w:val="Section 1 %1"/>
      <w:lvlJc w:val="left"/>
      <w:pPr>
        <w:tabs>
          <w:tab w:val="num" w:pos="1440"/>
        </w:tabs>
        <w:ind w:left="0" w:firstLine="0"/>
      </w:pPr>
      <w:rPr>
        <w:rFonts w:ascii="Arial" w:hAnsi="Arial" w:hint="default"/>
        <w:b/>
        <w:i w:val="0"/>
        <w:sz w:val="22"/>
      </w:rPr>
    </w:lvl>
    <w:lvl w:ilvl="1">
      <w:start w:val="1"/>
      <w:numFmt w:val="lowerLetter"/>
      <w:pStyle w:val="NormalwithNumbers"/>
      <w:lvlText w:val="(%2)"/>
      <w:lvlJc w:val="left"/>
      <w:pPr>
        <w:tabs>
          <w:tab w:val="num" w:pos="450"/>
        </w:tabs>
        <w:ind w:left="90" w:firstLine="0"/>
      </w:pPr>
      <w:rPr>
        <w:rFonts w:ascii="GE Inspira" w:hAnsi="GE Inspira" w:hint="default"/>
        <w:b w:val="0"/>
        <w:i w:val="0"/>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5EA675C"/>
    <w:multiLevelType w:val="hybridMultilevel"/>
    <w:tmpl w:val="4C4C5BE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F11B26"/>
    <w:multiLevelType w:val="hybridMultilevel"/>
    <w:tmpl w:val="30268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57556"/>
    <w:multiLevelType w:val="hybridMultilevel"/>
    <w:tmpl w:val="F20417A8"/>
    <w:lvl w:ilvl="0" w:tplc="88327B8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F74AD"/>
    <w:multiLevelType w:val="hybridMultilevel"/>
    <w:tmpl w:val="D4D0B986"/>
    <w:lvl w:ilvl="0" w:tplc="264232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B1FE1"/>
    <w:multiLevelType w:val="hybridMultilevel"/>
    <w:tmpl w:val="4824E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F0021"/>
    <w:multiLevelType w:val="hybridMultilevel"/>
    <w:tmpl w:val="E3B88C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D27052"/>
    <w:multiLevelType w:val="hybridMultilevel"/>
    <w:tmpl w:val="AFE21006"/>
    <w:lvl w:ilvl="0" w:tplc="59EE778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F6479C"/>
    <w:multiLevelType w:val="hybridMultilevel"/>
    <w:tmpl w:val="764EEAD0"/>
    <w:lvl w:ilvl="0" w:tplc="BB7ADA9E">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CD01AD"/>
    <w:multiLevelType w:val="hybridMultilevel"/>
    <w:tmpl w:val="E20A13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2E36857"/>
    <w:multiLevelType w:val="hybridMultilevel"/>
    <w:tmpl w:val="B614974E"/>
    <w:lvl w:ilvl="0" w:tplc="CDFCE2FC">
      <w:start w:val="1"/>
      <w:numFmt w:val="bullet"/>
      <w:pStyle w:val="O-Bullet5"/>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6010C8"/>
    <w:multiLevelType w:val="hybridMultilevel"/>
    <w:tmpl w:val="F362A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5E7973"/>
    <w:multiLevelType w:val="hybridMultilevel"/>
    <w:tmpl w:val="EEB2C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6D4CA8"/>
    <w:multiLevelType w:val="hybridMultilevel"/>
    <w:tmpl w:val="1966C534"/>
    <w:lvl w:ilvl="0" w:tplc="5454850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8248EE"/>
    <w:multiLevelType w:val="hybridMultilevel"/>
    <w:tmpl w:val="2B72FD9A"/>
    <w:lvl w:ilvl="0" w:tplc="59EE778E">
      <w:start w:val="2"/>
      <w:numFmt w:val="bullet"/>
      <w:lvlText w:val="•"/>
      <w:lvlJc w:val="left"/>
      <w:pPr>
        <w:ind w:left="720" w:hanging="360"/>
      </w:pPr>
      <w:rPr>
        <w:rFonts w:ascii="Calibri" w:eastAsiaTheme="minorHAnsi" w:hAnsi="Calibri" w:cs="Calibri" w:hint="default"/>
      </w:rPr>
    </w:lvl>
    <w:lvl w:ilvl="1" w:tplc="AC641830">
      <w:start w:val="2"/>
      <w:numFmt w:val="bullet"/>
      <w:lvlText w:val=""/>
      <w:lvlJc w:val="left"/>
      <w:pPr>
        <w:ind w:left="1440" w:hanging="360"/>
      </w:pPr>
      <w:rPr>
        <w:rFonts w:ascii="Symbol" w:eastAsiaTheme="minorHAnsi" w:hAnsi="Symbol"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5B38E6"/>
    <w:multiLevelType w:val="multilevel"/>
    <w:tmpl w:val="371EC508"/>
    <w:lvl w:ilvl="0">
      <w:start w:val="1"/>
      <w:numFmt w:val="lowerRoman"/>
      <w:lvlText w:val="%1."/>
      <w:lvlJc w:val="righ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4B8328B1"/>
    <w:multiLevelType w:val="hybridMultilevel"/>
    <w:tmpl w:val="8CF88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1C0E1F"/>
    <w:multiLevelType w:val="hybridMultilevel"/>
    <w:tmpl w:val="E7E4B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C26139"/>
    <w:multiLevelType w:val="hybridMultilevel"/>
    <w:tmpl w:val="2CB237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F36F58"/>
    <w:multiLevelType w:val="hybridMultilevel"/>
    <w:tmpl w:val="0486C202"/>
    <w:lvl w:ilvl="0" w:tplc="E2A4609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B52095"/>
    <w:multiLevelType w:val="hybridMultilevel"/>
    <w:tmpl w:val="3A5A20E6"/>
    <w:lvl w:ilvl="0" w:tplc="9E2EED8E">
      <w:start w:val="1"/>
      <w:numFmt w:val="decimal"/>
      <w:lvlText w:val="%1)"/>
      <w:lvlJc w:val="left"/>
      <w:pPr>
        <w:ind w:left="1020" w:hanging="360"/>
      </w:pPr>
    </w:lvl>
    <w:lvl w:ilvl="1" w:tplc="234C72EC">
      <w:start w:val="1"/>
      <w:numFmt w:val="decimal"/>
      <w:lvlText w:val="%2)"/>
      <w:lvlJc w:val="left"/>
      <w:pPr>
        <w:ind w:left="1020" w:hanging="360"/>
      </w:pPr>
    </w:lvl>
    <w:lvl w:ilvl="2" w:tplc="2E26F58C">
      <w:start w:val="1"/>
      <w:numFmt w:val="decimal"/>
      <w:lvlText w:val="%3)"/>
      <w:lvlJc w:val="left"/>
      <w:pPr>
        <w:ind w:left="1020" w:hanging="360"/>
      </w:pPr>
    </w:lvl>
    <w:lvl w:ilvl="3" w:tplc="A20E92BA">
      <w:start w:val="1"/>
      <w:numFmt w:val="decimal"/>
      <w:lvlText w:val="%4)"/>
      <w:lvlJc w:val="left"/>
      <w:pPr>
        <w:ind w:left="1020" w:hanging="360"/>
      </w:pPr>
    </w:lvl>
    <w:lvl w:ilvl="4" w:tplc="5BC62DA4">
      <w:start w:val="1"/>
      <w:numFmt w:val="decimal"/>
      <w:lvlText w:val="%5)"/>
      <w:lvlJc w:val="left"/>
      <w:pPr>
        <w:ind w:left="1020" w:hanging="360"/>
      </w:pPr>
    </w:lvl>
    <w:lvl w:ilvl="5" w:tplc="5F78EC34">
      <w:start w:val="1"/>
      <w:numFmt w:val="decimal"/>
      <w:lvlText w:val="%6)"/>
      <w:lvlJc w:val="left"/>
      <w:pPr>
        <w:ind w:left="1020" w:hanging="360"/>
      </w:pPr>
    </w:lvl>
    <w:lvl w:ilvl="6" w:tplc="44BEA546">
      <w:start w:val="1"/>
      <w:numFmt w:val="decimal"/>
      <w:lvlText w:val="%7)"/>
      <w:lvlJc w:val="left"/>
      <w:pPr>
        <w:ind w:left="1020" w:hanging="360"/>
      </w:pPr>
    </w:lvl>
    <w:lvl w:ilvl="7" w:tplc="0C8A5502">
      <w:start w:val="1"/>
      <w:numFmt w:val="decimal"/>
      <w:lvlText w:val="%8)"/>
      <w:lvlJc w:val="left"/>
      <w:pPr>
        <w:ind w:left="1020" w:hanging="360"/>
      </w:pPr>
    </w:lvl>
    <w:lvl w:ilvl="8" w:tplc="9176D824">
      <w:start w:val="1"/>
      <w:numFmt w:val="decimal"/>
      <w:lvlText w:val="%9)"/>
      <w:lvlJc w:val="left"/>
      <w:pPr>
        <w:ind w:left="1020" w:hanging="360"/>
      </w:pPr>
    </w:lvl>
  </w:abstractNum>
  <w:abstractNum w:abstractNumId="24" w15:restartNumberingAfterBreak="0">
    <w:nsid w:val="5FAB6862"/>
    <w:multiLevelType w:val="hybridMultilevel"/>
    <w:tmpl w:val="70C253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3810B5"/>
    <w:multiLevelType w:val="multilevel"/>
    <w:tmpl w:val="F80A2E1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45B3A1E"/>
    <w:multiLevelType w:val="hybridMultilevel"/>
    <w:tmpl w:val="2276804A"/>
    <w:lvl w:ilvl="0" w:tplc="3384D7A2">
      <w:start w:val="1"/>
      <w:numFmt w:val="lowerRoman"/>
      <w:lvlText w:val="(%1)"/>
      <w:lvlJc w:val="left"/>
      <w:pPr>
        <w:ind w:left="1066" w:hanging="72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27" w15:restartNumberingAfterBreak="0">
    <w:nsid w:val="663D10E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F111C78"/>
    <w:multiLevelType w:val="multilevel"/>
    <w:tmpl w:val="A65CA732"/>
    <w:lvl w:ilvl="0">
      <w:start w:val="1"/>
      <w:numFmt w:val="decimal"/>
      <w:pStyle w:val="Table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2881AFD"/>
    <w:multiLevelType w:val="multilevel"/>
    <w:tmpl w:val="0B62F846"/>
    <w:styleLink w:val="Style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746DD8"/>
    <w:multiLevelType w:val="hybridMultilevel"/>
    <w:tmpl w:val="5FE2F4B6"/>
    <w:lvl w:ilvl="0" w:tplc="02D8659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4093070">
    <w:abstractNumId w:val="29"/>
  </w:num>
  <w:num w:numId="2" w16cid:durableId="1299415005">
    <w:abstractNumId w:val="28"/>
  </w:num>
  <w:num w:numId="3" w16cid:durableId="893396654">
    <w:abstractNumId w:val="17"/>
  </w:num>
  <w:num w:numId="4" w16cid:durableId="163715193">
    <w:abstractNumId w:val="10"/>
  </w:num>
  <w:num w:numId="5" w16cid:durableId="2102529513">
    <w:abstractNumId w:val="12"/>
  </w:num>
  <w:num w:numId="6" w16cid:durableId="1172333658">
    <w:abstractNumId w:val="21"/>
  </w:num>
  <w:num w:numId="7" w16cid:durableId="613949920">
    <w:abstractNumId w:val="24"/>
  </w:num>
  <w:num w:numId="8" w16cid:durableId="706563894">
    <w:abstractNumId w:val="5"/>
  </w:num>
  <w:num w:numId="9" w16cid:durableId="259410263">
    <w:abstractNumId w:val="19"/>
  </w:num>
  <w:num w:numId="10" w16cid:durableId="669138717">
    <w:abstractNumId w:val="15"/>
  </w:num>
  <w:num w:numId="11" w16cid:durableId="1316566389">
    <w:abstractNumId w:val="7"/>
  </w:num>
  <w:num w:numId="12" w16cid:durableId="2062358853">
    <w:abstractNumId w:val="26"/>
  </w:num>
  <w:num w:numId="13" w16cid:durableId="1249344493">
    <w:abstractNumId w:val="13"/>
  </w:num>
  <w:num w:numId="14" w16cid:durableId="326398518">
    <w:abstractNumId w:val="6"/>
  </w:num>
  <w:num w:numId="15" w16cid:durableId="1826580562">
    <w:abstractNumId w:val="3"/>
  </w:num>
  <w:num w:numId="16" w16cid:durableId="413816067">
    <w:abstractNumId w:val="18"/>
  </w:num>
  <w:num w:numId="17" w16cid:durableId="1346520051">
    <w:abstractNumId w:val="0"/>
  </w:num>
  <w:num w:numId="18" w16cid:durableId="2134857560">
    <w:abstractNumId w:val="11"/>
  </w:num>
  <w:num w:numId="19" w16cid:durableId="673919365">
    <w:abstractNumId w:val="30"/>
  </w:num>
  <w:num w:numId="20" w16cid:durableId="1668709995">
    <w:abstractNumId w:val="8"/>
  </w:num>
  <w:num w:numId="21" w16cid:durableId="278878227">
    <w:abstractNumId w:val="14"/>
  </w:num>
  <w:num w:numId="22" w16cid:durableId="1082413950">
    <w:abstractNumId w:val="1"/>
  </w:num>
  <w:num w:numId="23" w16cid:durableId="1144663729">
    <w:abstractNumId w:val="22"/>
  </w:num>
  <w:num w:numId="24" w16cid:durableId="875895663">
    <w:abstractNumId w:val="16"/>
  </w:num>
  <w:num w:numId="25" w16cid:durableId="721173563">
    <w:abstractNumId w:val="23"/>
  </w:num>
  <w:num w:numId="26" w16cid:durableId="1254779349">
    <w:abstractNumId w:val="27"/>
  </w:num>
  <w:num w:numId="27" w16cid:durableId="1495683735">
    <w:abstractNumId w:val="9"/>
  </w:num>
  <w:num w:numId="28" w16cid:durableId="15886034">
    <w:abstractNumId w:val="20"/>
  </w:num>
  <w:num w:numId="29" w16cid:durableId="1172062478">
    <w:abstractNumId w:val="2"/>
  </w:num>
  <w:num w:numId="30" w16cid:durableId="199244424">
    <w:abstractNumId w:val="4"/>
  </w:num>
  <w:num w:numId="31" w16cid:durableId="275987132">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57C"/>
    <w:rsid w:val="0000081D"/>
    <w:rsid w:val="00001B6D"/>
    <w:rsid w:val="0000232C"/>
    <w:rsid w:val="00002475"/>
    <w:rsid w:val="00002988"/>
    <w:rsid w:val="00002A35"/>
    <w:rsid w:val="00002B19"/>
    <w:rsid w:val="00002D2B"/>
    <w:rsid w:val="00003592"/>
    <w:rsid w:val="0000457D"/>
    <w:rsid w:val="00004626"/>
    <w:rsid w:val="0000672F"/>
    <w:rsid w:val="00007297"/>
    <w:rsid w:val="000116B9"/>
    <w:rsid w:val="000120DD"/>
    <w:rsid w:val="00012DD0"/>
    <w:rsid w:val="00013F62"/>
    <w:rsid w:val="000142D1"/>
    <w:rsid w:val="00014355"/>
    <w:rsid w:val="00014407"/>
    <w:rsid w:val="00014D2A"/>
    <w:rsid w:val="00014E21"/>
    <w:rsid w:val="00021408"/>
    <w:rsid w:val="00021853"/>
    <w:rsid w:val="000236CC"/>
    <w:rsid w:val="00023AAD"/>
    <w:rsid w:val="00024184"/>
    <w:rsid w:val="000245D5"/>
    <w:rsid w:val="000248F5"/>
    <w:rsid w:val="00024DFC"/>
    <w:rsid w:val="00025F61"/>
    <w:rsid w:val="000279BF"/>
    <w:rsid w:val="00027D36"/>
    <w:rsid w:val="000302F7"/>
    <w:rsid w:val="000306C1"/>
    <w:rsid w:val="0003091D"/>
    <w:rsid w:val="00032221"/>
    <w:rsid w:val="000322A5"/>
    <w:rsid w:val="00032C18"/>
    <w:rsid w:val="0003344E"/>
    <w:rsid w:val="00033BD2"/>
    <w:rsid w:val="00033EEF"/>
    <w:rsid w:val="00034EAE"/>
    <w:rsid w:val="00036C9F"/>
    <w:rsid w:val="0003733A"/>
    <w:rsid w:val="0004012F"/>
    <w:rsid w:val="00040C9E"/>
    <w:rsid w:val="00042103"/>
    <w:rsid w:val="000425D2"/>
    <w:rsid w:val="00042967"/>
    <w:rsid w:val="00043BD6"/>
    <w:rsid w:val="00043CD6"/>
    <w:rsid w:val="00044A4C"/>
    <w:rsid w:val="000451BB"/>
    <w:rsid w:val="00045D43"/>
    <w:rsid w:val="00046593"/>
    <w:rsid w:val="000508F6"/>
    <w:rsid w:val="000524B2"/>
    <w:rsid w:val="00053B38"/>
    <w:rsid w:val="0005456B"/>
    <w:rsid w:val="00054606"/>
    <w:rsid w:val="00054A67"/>
    <w:rsid w:val="00054E4A"/>
    <w:rsid w:val="00054EA9"/>
    <w:rsid w:val="00055324"/>
    <w:rsid w:val="0005546D"/>
    <w:rsid w:val="00055C4B"/>
    <w:rsid w:val="00062357"/>
    <w:rsid w:val="000624C7"/>
    <w:rsid w:val="00064407"/>
    <w:rsid w:val="00064B82"/>
    <w:rsid w:val="00065309"/>
    <w:rsid w:val="00065A9D"/>
    <w:rsid w:val="000668A6"/>
    <w:rsid w:val="00066F4F"/>
    <w:rsid w:val="00071E87"/>
    <w:rsid w:val="000729B5"/>
    <w:rsid w:val="0007302A"/>
    <w:rsid w:val="0007302D"/>
    <w:rsid w:val="0007366B"/>
    <w:rsid w:val="00074A8D"/>
    <w:rsid w:val="00074B5E"/>
    <w:rsid w:val="00074EF3"/>
    <w:rsid w:val="000754B2"/>
    <w:rsid w:val="00076287"/>
    <w:rsid w:val="000762BC"/>
    <w:rsid w:val="0007762F"/>
    <w:rsid w:val="00077919"/>
    <w:rsid w:val="00077EBA"/>
    <w:rsid w:val="00080B90"/>
    <w:rsid w:val="00080CFB"/>
    <w:rsid w:val="00080E12"/>
    <w:rsid w:val="00080E30"/>
    <w:rsid w:val="00081B2E"/>
    <w:rsid w:val="000825C0"/>
    <w:rsid w:val="000836D3"/>
    <w:rsid w:val="00084425"/>
    <w:rsid w:val="00084E02"/>
    <w:rsid w:val="000851FC"/>
    <w:rsid w:val="0009001B"/>
    <w:rsid w:val="00091003"/>
    <w:rsid w:val="0009146E"/>
    <w:rsid w:val="00091DDF"/>
    <w:rsid w:val="00093ACE"/>
    <w:rsid w:val="00093CD5"/>
    <w:rsid w:val="00095938"/>
    <w:rsid w:val="0009599A"/>
    <w:rsid w:val="00095E0C"/>
    <w:rsid w:val="000960F1"/>
    <w:rsid w:val="00096840"/>
    <w:rsid w:val="00096D75"/>
    <w:rsid w:val="000A04B8"/>
    <w:rsid w:val="000A0ABB"/>
    <w:rsid w:val="000A1568"/>
    <w:rsid w:val="000A1618"/>
    <w:rsid w:val="000A1BD4"/>
    <w:rsid w:val="000A4C5C"/>
    <w:rsid w:val="000A502F"/>
    <w:rsid w:val="000A61C5"/>
    <w:rsid w:val="000A6CB6"/>
    <w:rsid w:val="000A74E3"/>
    <w:rsid w:val="000A7A1B"/>
    <w:rsid w:val="000A7C6D"/>
    <w:rsid w:val="000B020B"/>
    <w:rsid w:val="000B041D"/>
    <w:rsid w:val="000B0C8B"/>
    <w:rsid w:val="000B0CE6"/>
    <w:rsid w:val="000B0EF1"/>
    <w:rsid w:val="000B1BE2"/>
    <w:rsid w:val="000B20F2"/>
    <w:rsid w:val="000B24A1"/>
    <w:rsid w:val="000B2D25"/>
    <w:rsid w:val="000B499B"/>
    <w:rsid w:val="000B4F70"/>
    <w:rsid w:val="000B4F95"/>
    <w:rsid w:val="000B6078"/>
    <w:rsid w:val="000B6E4C"/>
    <w:rsid w:val="000C02F2"/>
    <w:rsid w:val="000C0723"/>
    <w:rsid w:val="000C11C9"/>
    <w:rsid w:val="000C1A67"/>
    <w:rsid w:val="000C1F30"/>
    <w:rsid w:val="000C37C8"/>
    <w:rsid w:val="000C4435"/>
    <w:rsid w:val="000C5397"/>
    <w:rsid w:val="000C5487"/>
    <w:rsid w:val="000C6795"/>
    <w:rsid w:val="000D14B2"/>
    <w:rsid w:val="000D262D"/>
    <w:rsid w:val="000D2A39"/>
    <w:rsid w:val="000D2A9D"/>
    <w:rsid w:val="000D37D1"/>
    <w:rsid w:val="000D4831"/>
    <w:rsid w:val="000D4D5F"/>
    <w:rsid w:val="000D5B1F"/>
    <w:rsid w:val="000E005F"/>
    <w:rsid w:val="000E138F"/>
    <w:rsid w:val="000E21E2"/>
    <w:rsid w:val="000E2327"/>
    <w:rsid w:val="000E2865"/>
    <w:rsid w:val="000E334F"/>
    <w:rsid w:val="000E401C"/>
    <w:rsid w:val="000E58DE"/>
    <w:rsid w:val="000E6509"/>
    <w:rsid w:val="000E6B8B"/>
    <w:rsid w:val="000E6F63"/>
    <w:rsid w:val="000E701D"/>
    <w:rsid w:val="000E7686"/>
    <w:rsid w:val="000E7986"/>
    <w:rsid w:val="000F00C5"/>
    <w:rsid w:val="000F068A"/>
    <w:rsid w:val="000F1411"/>
    <w:rsid w:val="000F1BAE"/>
    <w:rsid w:val="000F219D"/>
    <w:rsid w:val="000F33C2"/>
    <w:rsid w:val="000F3EDB"/>
    <w:rsid w:val="000F4199"/>
    <w:rsid w:val="000F4A35"/>
    <w:rsid w:val="000F4B36"/>
    <w:rsid w:val="000F4D3A"/>
    <w:rsid w:val="000F4D92"/>
    <w:rsid w:val="000F6C74"/>
    <w:rsid w:val="000F6F9F"/>
    <w:rsid w:val="000F7EA3"/>
    <w:rsid w:val="001004DD"/>
    <w:rsid w:val="00100C8B"/>
    <w:rsid w:val="0010200F"/>
    <w:rsid w:val="00104083"/>
    <w:rsid w:val="001041DE"/>
    <w:rsid w:val="00105052"/>
    <w:rsid w:val="0010535C"/>
    <w:rsid w:val="00106A4E"/>
    <w:rsid w:val="00107487"/>
    <w:rsid w:val="00111CCB"/>
    <w:rsid w:val="00111E7A"/>
    <w:rsid w:val="00111EE0"/>
    <w:rsid w:val="00113349"/>
    <w:rsid w:val="001136B1"/>
    <w:rsid w:val="00114E11"/>
    <w:rsid w:val="00115D4C"/>
    <w:rsid w:val="00115DB3"/>
    <w:rsid w:val="00116281"/>
    <w:rsid w:val="001168E2"/>
    <w:rsid w:val="0011702A"/>
    <w:rsid w:val="001179B5"/>
    <w:rsid w:val="001179EC"/>
    <w:rsid w:val="00121334"/>
    <w:rsid w:val="00122B53"/>
    <w:rsid w:val="00122E07"/>
    <w:rsid w:val="0012330A"/>
    <w:rsid w:val="001234F9"/>
    <w:rsid w:val="00123D71"/>
    <w:rsid w:val="00123ED0"/>
    <w:rsid w:val="00124A8A"/>
    <w:rsid w:val="00125D5B"/>
    <w:rsid w:val="001300C4"/>
    <w:rsid w:val="00130D5C"/>
    <w:rsid w:val="0013151C"/>
    <w:rsid w:val="00131CBE"/>
    <w:rsid w:val="00133058"/>
    <w:rsid w:val="00133987"/>
    <w:rsid w:val="00134539"/>
    <w:rsid w:val="00134A4E"/>
    <w:rsid w:val="00134D6C"/>
    <w:rsid w:val="0013687F"/>
    <w:rsid w:val="00136BB3"/>
    <w:rsid w:val="00136E5F"/>
    <w:rsid w:val="0013745B"/>
    <w:rsid w:val="001401BC"/>
    <w:rsid w:val="00141D56"/>
    <w:rsid w:val="00142AF1"/>
    <w:rsid w:val="00142D58"/>
    <w:rsid w:val="00143E37"/>
    <w:rsid w:val="00144FE7"/>
    <w:rsid w:val="00145093"/>
    <w:rsid w:val="001450B6"/>
    <w:rsid w:val="0014662D"/>
    <w:rsid w:val="00146DC7"/>
    <w:rsid w:val="0014735B"/>
    <w:rsid w:val="00150478"/>
    <w:rsid w:val="001512DA"/>
    <w:rsid w:val="00151A41"/>
    <w:rsid w:val="00152D78"/>
    <w:rsid w:val="001533B9"/>
    <w:rsid w:val="00153E89"/>
    <w:rsid w:val="0015430A"/>
    <w:rsid w:val="0015519F"/>
    <w:rsid w:val="00156586"/>
    <w:rsid w:val="00156BD5"/>
    <w:rsid w:val="00156FF1"/>
    <w:rsid w:val="00157A38"/>
    <w:rsid w:val="00157CF0"/>
    <w:rsid w:val="001601BB"/>
    <w:rsid w:val="00162D1A"/>
    <w:rsid w:val="001630E8"/>
    <w:rsid w:val="00163C33"/>
    <w:rsid w:val="00164A01"/>
    <w:rsid w:val="00164B13"/>
    <w:rsid w:val="00165D5C"/>
    <w:rsid w:val="00166A30"/>
    <w:rsid w:val="0017160D"/>
    <w:rsid w:val="00171AFC"/>
    <w:rsid w:val="00173DD9"/>
    <w:rsid w:val="0017482D"/>
    <w:rsid w:val="00174B1B"/>
    <w:rsid w:val="00175DFF"/>
    <w:rsid w:val="00177C72"/>
    <w:rsid w:val="0018105E"/>
    <w:rsid w:val="001813E6"/>
    <w:rsid w:val="00181842"/>
    <w:rsid w:val="00181A86"/>
    <w:rsid w:val="00181B5B"/>
    <w:rsid w:val="00182FDA"/>
    <w:rsid w:val="00185D62"/>
    <w:rsid w:val="00187472"/>
    <w:rsid w:val="00193E0B"/>
    <w:rsid w:val="001942A0"/>
    <w:rsid w:val="001957C0"/>
    <w:rsid w:val="00196982"/>
    <w:rsid w:val="00197C84"/>
    <w:rsid w:val="001A0E1A"/>
    <w:rsid w:val="001A0EA4"/>
    <w:rsid w:val="001A10CA"/>
    <w:rsid w:val="001A11E5"/>
    <w:rsid w:val="001A19E0"/>
    <w:rsid w:val="001A1B15"/>
    <w:rsid w:val="001A1B44"/>
    <w:rsid w:val="001A2BED"/>
    <w:rsid w:val="001A38A7"/>
    <w:rsid w:val="001A5B02"/>
    <w:rsid w:val="001A5EBE"/>
    <w:rsid w:val="001A685A"/>
    <w:rsid w:val="001A768A"/>
    <w:rsid w:val="001A7FA2"/>
    <w:rsid w:val="001B0226"/>
    <w:rsid w:val="001B0676"/>
    <w:rsid w:val="001B0F29"/>
    <w:rsid w:val="001B1366"/>
    <w:rsid w:val="001B19F8"/>
    <w:rsid w:val="001B2F2C"/>
    <w:rsid w:val="001B33A4"/>
    <w:rsid w:val="001B3816"/>
    <w:rsid w:val="001B3D60"/>
    <w:rsid w:val="001B41B1"/>
    <w:rsid w:val="001B4636"/>
    <w:rsid w:val="001B7171"/>
    <w:rsid w:val="001B7C69"/>
    <w:rsid w:val="001C0461"/>
    <w:rsid w:val="001C1B2F"/>
    <w:rsid w:val="001C2681"/>
    <w:rsid w:val="001C2B92"/>
    <w:rsid w:val="001C3DC7"/>
    <w:rsid w:val="001C4567"/>
    <w:rsid w:val="001C46E5"/>
    <w:rsid w:val="001C476B"/>
    <w:rsid w:val="001C4848"/>
    <w:rsid w:val="001C4C84"/>
    <w:rsid w:val="001C4FBB"/>
    <w:rsid w:val="001C55E0"/>
    <w:rsid w:val="001C608F"/>
    <w:rsid w:val="001C60EB"/>
    <w:rsid w:val="001C651F"/>
    <w:rsid w:val="001C77DD"/>
    <w:rsid w:val="001C7CA3"/>
    <w:rsid w:val="001D1005"/>
    <w:rsid w:val="001D1F5E"/>
    <w:rsid w:val="001D1FD1"/>
    <w:rsid w:val="001D2495"/>
    <w:rsid w:val="001D3DAD"/>
    <w:rsid w:val="001D3FDB"/>
    <w:rsid w:val="001D4B33"/>
    <w:rsid w:val="001D6D36"/>
    <w:rsid w:val="001D741B"/>
    <w:rsid w:val="001D780F"/>
    <w:rsid w:val="001D78E1"/>
    <w:rsid w:val="001E058D"/>
    <w:rsid w:val="001E0DBC"/>
    <w:rsid w:val="001E18FB"/>
    <w:rsid w:val="001E1912"/>
    <w:rsid w:val="001E3741"/>
    <w:rsid w:val="001E4251"/>
    <w:rsid w:val="001E45CB"/>
    <w:rsid w:val="001E5D41"/>
    <w:rsid w:val="001E6138"/>
    <w:rsid w:val="001E6288"/>
    <w:rsid w:val="001E6B91"/>
    <w:rsid w:val="001E6D7E"/>
    <w:rsid w:val="001F0163"/>
    <w:rsid w:val="001F0BAA"/>
    <w:rsid w:val="001F0D6D"/>
    <w:rsid w:val="001F0E8E"/>
    <w:rsid w:val="001F1987"/>
    <w:rsid w:val="001F22FF"/>
    <w:rsid w:val="001F32A4"/>
    <w:rsid w:val="001F51A4"/>
    <w:rsid w:val="001F579D"/>
    <w:rsid w:val="001F58B2"/>
    <w:rsid w:val="001F5BB1"/>
    <w:rsid w:val="001F5D89"/>
    <w:rsid w:val="001F6DF9"/>
    <w:rsid w:val="001F7D00"/>
    <w:rsid w:val="001F7EDB"/>
    <w:rsid w:val="00201B1D"/>
    <w:rsid w:val="00202218"/>
    <w:rsid w:val="002028D0"/>
    <w:rsid w:val="00202D5E"/>
    <w:rsid w:val="002032D2"/>
    <w:rsid w:val="002036F1"/>
    <w:rsid w:val="00203A7C"/>
    <w:rsid w:val="00203AD9"/>
    <w:rsid w:val="00203E55"/>
    <w:rsid w:val="00204157"/>
    <w:rsid w:val="0020467E"/>
    <w:rsid w:val="0020510C"/>
    <w:rsid w:val="00205554"/>
    <w:rsid w:val="00205BC8"/>
    <w:rsid w:val="00205DE8"/>
    <w:rsid w:val="00205F69"/>
    <w:rsid w:val="00206979"/>
    <w:rsid w:val="002118E1"/>
    <w:rsid w:val="00211AB6"/>
    <w:rsid w:val="002120F7"/>
    <w:rsid w:val="00212642"/>
    <w:rsid w:val="00213E04"/>
    <w:rsid w:val="00213EFC"/>
    <w:rsid w:val="00214104"/>
    <w:rsid w:val="00214113"/>
    <w:rsid w:val="00215EEA"/>
    <w:rsid w:val="00216141"/>
    <w:rsid w:val="00216FC2"/>
    <w:rsid w:val="00217A74"/>
    <w:rsid w:val="00217E5A"/>
    <w:rsid w:val="0022034E"/>
    <w:rsid w:val="00221F60"/>
    <w:rsid w:val="00222F4F"/>
    <w:rsid w:val="00223E46"/>
    <w:rsid w:val="00224752"/>
    <w:rsid w:val="00224F09"/>
    <w:rsid w:val="002308B0"/>
    <w:rsid w:val="00230D4D"/>
    <w:rsid w:val="0023135E"/>
    <w:rsid w:val="00231992"/>
    <w:rsid w:val="002328E5"/>
    <w:rsid w:val="0023310E"/>
    <w:rsid w:val="00233273"/>
    <w:rsid w:val="00235101"/>
    <w:rsid w:val="00235354"/>
    <w:rsid w:val="00235F9D"/>
    <w:rsid w:val="002362B6"/>
    <w:rsid w:val="00237A30"/>
    <w:rsid w:val="00237F5B"/>
    <w:rsid w:val="00240039"/>
    <w:rsid w:val="002412CE"/>
    <w:rsid w:val="002420BB"/>
    <w:rsid w:val="002437AC"/>
    <w:rsid w:val="002438C8"/>
    <w:rsid w:val="00243A90"/>
    <w:rsid w:val="00243B5A"/>
    <w:rsid w:val="00244595"/>
    <w:rsid w:val="0024496C"/>
    <w:rsid w:val="00244D6A"/>
    <w:rsid w:val="0024504B"/>
    <w:rsid w:val="00245787"/>
    <w:rsid w:val="002459C2"/>
    <w:rsid w:val="002475CB"/>
    <w:rsid w:val="00247843"/>
    <w:rsid w:val="00250122"/>
    <w:rsid w:val="00250C29"/>
    <w:rsid w:val="00251081"/>
    <w:rsid w:val="002510CF"/>
    <w:rsid w:val="0025332A"/>
    <w:rsid w:val="0025434F"/>
    <w:rsid w:val="00254F6E"/>
    <w:rsid w:val="002572C4"/>
    <w:rsid w:val="00257C38"/>
    <w:rsid w:val="002626AE"/>
    <w:rsid w:val="002635A9"/>
    <w:rsid w:val="0026399B"/>
    <w:rsid w:val="0026431B"/>
    <w:rsid w:val="00265B04"/>
    <w:rsid w:val="002663F8"/>
    <w:rsid w:val="00267F38"/>
    <w:rsid w:val="00271106"/>
    <w:rsid w:val="002711CB"/>
    <w:rsid w:val="002716A8"/>
    <w:rsid w:val="00271C3C"/>
    <w:rsid w:val="00272676"/>
    <w:rsid w:val="00273E01"/>
    <w:rsid w:val="00274A49"/>
    <w:rsid w:val="002750DD"/>
    <w:rsid w:val="00275CF0"/>
    <w:rsid w:val="002761A3"/>
    <w:rsid w:val="002767FE"/>
    <w:rsid w:val="00276FAF"/>
    <w:rsid w:val="00280209"/>
    <w:rsid w:val="002813A3"/>
    <w:rsid w:val="00284AD5"/>
    <w:rsid w:val="00284E6A"/>
    <w:rsid w:val="0028679D"/>
    <w:rsid w:val="00286895"/>
    <w:rsid w:val="002869EB"/>
    <w:rsid w:val="0028771E"/>
    <w:rsid w:val="00290317"/>
    <w:rsid w:val="00290638"/>
    <w:rsid w:val="00291B5A"/>
    <w:rsid w:val="00292652"/>
    <w:rsid w:val="00292846"/>
    <w:rsid w:val="00292A22"/>
    <w:rsid w:val="00293401"/>
    <w:rsid w:val="00293669"/>
    <w:rsid w:val="0029433A"/>
    <w:rsid w:val="002946BA"/>
    <w:rsid w:val="002951F2"/>
    <w:rsid w:val="002958BB"/>
    <w:rsid w:val="00295F92"/>
    <w:rsid w:val="00296F82"/>
    <w:rsid w:val="0029774C"/>
    <w:rsid w:val="002A02A2"/>
    <w:rsid w:val="002A0324"/>
    <w:rsid w:val="002A1D7B"/>
    <w:rsid w:val="002A224D"/>
    <w:rsid w:val="002A2A3D"/>
    <w:rsid w:val="002A3090"/>
    <w:rsid w:val="002A3206"/>
    <w:rsid w:val="002A3F9E"/>
    <w:rsid w:val="002A55C6"/>
    <w:rsid w:val="002A5722"/>
    <w:rsid w:val="002A5805"/>
    <w:rsid w:val="002A5E14"/>
    <w:rsid w:val="002A5F79"/>
    <w:rsid w:val="002A6BA3"/>
    <w:rsid w:val="002A6FFE"/>
    <w:rsid w:val="002B0793"/>
    <w:rsid w:val="002B0E85"/>
    <w:rsid w:val="002B278E"/>
    <w:rsid w:val="002B36D2"/>
    <w:rsid w:val="002B3948"/>
    <w:rsid w:val="002B3964"/>
    <w:rsid w:val="002B4966"/>
    <w:rsid w:val="002B5968"/>
    <w:rsid w:val="002B76D5"/>
    <w:rsid w:val="002C0C00"/>
    <w:rsid w:val="002C1038"/>
    <w:rsid w:val="002C1FAB"/>
    <w:rsid w:val="002C2317"/>
    <w:rsid w:val="002C28E9"/>
    <w:rsid w:val="002C357D"/>
    <w:rsid w:val="002C3EC2"/>
    <w:rsid w:val="002C42D7"/>
    <w:rsid w:val="002C4AAF"/>
    <w:rsid w:val="002C5F78"/>
    <w:rsid w:val="002C734A"/>
    <w:rsid w:val="002C7D76"/>
    <w:rsid w:val="002D047C"/>
    <w:rsid w:val="002D1DF1"/>
    <w:rsid w:val="002D26BD"/>
    <w:rsid w:val="002D3D09"/>
    <w:rsid w:val="002D4256"/>
    <w:rsid w:val="002D4B07"/>
    <w:rsid w:val="002D4C95"/>
    <w:rsid w:val="002D5B1A"/>
    <w:rsid w:val="002D601E"/>
    <w:rsid w:val="002D69C6"/>
    <w:rsid w:val="002D7709"/>
    <w:rsid w:val="002E007C"/>
    <w:rsid w:val="002E0B3D"/>
    <w:rsid w:val="002E3042"/>
    <w:rsid w:val="002E49E8"/>
    <w:rsid w:val="002E4CF0"/>
    <w:rsid w:val="002E4CF9"/>
    <w:rsid w:val="002E692F"/>
    <w:rsid w:val="002F0F30"/>
    <w:rsid w:val="002F2654"/>
    <w:rsid w:val="002F2B18"/>
    <w:rsid w:val="002F3304"/>
    <w:rsid w:val="002F3B4B"/>
    <w:rsid w:val="002F409B"/>
    <w:rsid w:val="002F4134"/>
    <w:rsid w:val="002F7BA9"/>
    <w:rsid w:val="002F7D98"/>
    <w:rsid w:val="00300CBE"/>
    <w:rsid w:val="0030155E"/>
    <w:rsid w:val="00301D73"/>
    <w:rsid w:val="00301EA0"/>
    <w:rsid w:val="00301EFA"/>
    <w:rsid w:val="003031C6"/>
    <w:rsid w:val="00303E14"/>
    <w:rsid w:val="003105BB"/>
    <w:rsid w:val="00310C98"/>
    <w:rsid w:val="00310E38"/>
    <w:rsid w:val="003120C1"/>
    <w:rsid w:val="00312410"/>
    <w:rsid w:val="00312502"/>
    <w:rsid w:val="0031283F"/>
    <w:rsid w:val="0031322C"/>
    <w:rsid w:val="00313A2F"/>
    <w:rsid w:val="00313F79"/>
    <w:rsid w:val="00314DD4"/>
    <w:rsid w:val="00317606"/>
    <w:rsid w:val="00317C41"/>
    <w:rsid w:val="0032062A"/>
    <w:rsid w:val="0032125E"/>
    <w:rsid w:val="00321314"/>
    <w:rsid w:val="00321F00"/>
    <w:rsid w:val="003236A1"/>
    <w:rsid w:val="00323BCF"/>
    <w:rsid w:val="003254B6"/>
    <w:rsid w:val="003259BD"/>
    <w:rsid w:val="00325E23"/>
    <w:rsid w:val="00325E4A"/>
    <w:rsid w:val="00326349"/>
    <w:rsid w:val="00326529"/>
    <w:rsid w:val="0032670E"/>
    <w:rsid w:val="00326921"/>
    <w:rsid w:val="00327270"/>
    <w:rsid w:val="00327B8E"/>
    <w:rsid w:val="003317E3"/>
    <w:rsid w:val="00331888"/>
    <w:rsid w:val="0033322A"/>
    <w:rsid w:val="00334327"/>
    <w:rsid w:val="00334F3E"/>
    <w:rsid w:val="0033550B"/>
    <w:rsid w:val="003359C7"/>
    <w:rsid w:val="00337656"/>
    <w:rsid w:val="00337D77"/>
    <w:rsid w:val="00340821"/>
    <w:rsid w:val="0034090B"/>
    <w:rsid w:val="0034177F"/>
    <w:rsid w:val="00341E5B"/>
    <w:rsid w:val="00341EBC"/>
    <w:rsid w:val="00342CF0"/>
    <w:rsid w:val="00342DDC"/>
    <w:rsid w:val="003433E7"/>
    <w:rsid w:val="0034403D"/>
    <w:rsid w:val="00344574"/>
    <w:rsid w:val="0034482B"/>
    <w:rsid w:val="00346AEA"/>
    <w:rsid w:val="00347513"/>
    <w:rsid w:val="0035065B"/>
    <w:rsid w:val="00351E0B"/>
    <w:rsid w:val="00352FD6"/>
    <w:rsid w:val="00353787"/>
    <w:rsid w:val="00354A7F"/>
    <w:rsid w:val="003553FA"/>
    <w:rsid w:val="0035592B"/>
    <w:rsid w:val="003566BD"/>
    <w:rsid w:val="003575C9"/>
    <w:rsid w:val="0035783A"/>
    <w:rsid w:val="003601E6"/>
    <w:rsid w:val="0036115C"/>
    <w:rsid w:val="00362B07"/>
    <w:rsid w:val="00363854"/>
    <w:rsid w:val="003639CA"/>
    <w:rsid w:val="00364D2B"/>
    <w:rsid w:val="0036541B"/>
    <w:rsid w:val="00365C10"/>
    <w:rsid w:val="003668B4"/>
    <w:rsid w:val="00366B21"/>
    <w:rsid w:val="003678AA"/>
    <w:rsid w:val="00367E05"/>
    <w:rsid w:val="003702D2"/>
    <w:rsid w:val="00370F44"/>
    <w:rsid w:val="003716B4"/>
    <w:rsid w:val="00371965"/>
    <w:rsid w:val="00373621"/>
    <w:rsid w:val="00373A18"/>
    <w:rsid w:val="00373E84"/>
    <w:rsid w:val="0037448B"/>
    <w:rsid w:val="0037471A"/>
    <w:rsid w:val="003751EE"/>
    <w:rsid w:val="00376888"/>
    <w:rsid w:val="003768A2"/>
    <w:rsid w:val="00380E33"/>
    <w:rsid w:val="00381A60"/>
    <w:rsid w:val="00381A99"/>
    <w:rsid w:val="00381D9C"/>
    <w:rsid w:val="003827A7"/>
    <w:rsid w:val="003829C0"/>
    <w:rsid w:val="00386EC0"/>
    <w:rsid w:val="0039028E"/>
    <w:rsid w:val="00390725"/>
    <w:rsid w:val="00391373"/>
    <w:rsid w:val="0039137A"/>
    <w:rsid w:val="00392973"/>
    <w:rsid w:val="00393015"/>
    <w:rsid w:val="00393746"/>
    <w:rsid w:val="0039496E"/>
    <w:rsid w:val="00395165"/>
    <w:rsid w:val="00396538"/>
    <w:rsid w:val="003974AF"/>
    <w:rsid w:val="003977A1"/>
    <w:rsid w:val="003A010D"/>
    <w:rsid w:val="003A07EE"/>
    <w:rsid w:val="003A0EC8"/>
    <w:rsid w:val="003A2DA7"/>
    <w:rsid w:val="003A34E2"/>
    <w:rsid w:val="003A3919"/>
    <w:rsid w:val="003A3A56"/>
    <w:rsid w:val="003A48CD"/>
    <w:rsid w:val="003A4A2D"/>
    <w:rsid w:val="003A4A46"/>
    <w:rsid w:val="003A5359"/>
    <w:rsid w:val="003A6BE2"/>
    <w:rsid w:val="003A76B3"/>
    <w:rsid w:val="003A7BA8"/>
    <w:rsid w:val="003B0994"/>
    <w:rsid w:val="003B0A98"/>
    <w:rsid w:val="003B229A"/>
    <w:rsid w:val="003B24B6"/>
    <w:rsid w:val="003B2D55"/>
    <w:rsid w:val="003B37C4"/>
    <w:rsid w:val="003B4853"/>
    <w:rsid w:val="003B4AA6"/>
    <w:rsid w:val="003B5749"/>
    <w:rsid w:val="003B7554"/>
    <w:rsid w:val="003C07E4"/>
    <w:rsid w:val="003C1812"/>
    <w:rsid w:val="003C2A5F"/>
    <w:rsid w:val="003C30E8"/>
    <w:rsid w:val="003C3DA4"/>
    <w:rsid w:val="003C4B43"/>
    <w:rsid w:val="003C568C"/>
    <w:rsid w:val="003C5E97"/>
    <w:rsid w:val="003C6318"/>
    <w:rsid w:val="003C690F"/>
    <w:rsid w:val="003C70A4"/>
    <w:rsid w:val="003C799A"/>
    <w:rsid w:val="003C7A0A"/>
    <w:rsid w:val="003C7D2F"/>
    <w:rsid w:val="003D0970"/>
    <w:rsid w:val="003D0BB0"/>
    <w:rsid w:val="003D1DA3"/>
    <w:rsid w:val="003D1FB3"/>
    <w:rsid w:val="003D288A"/>
    <w:rsid w:val="003D3250"/>
    <w:rsid w:val="003D37B8"/>
    <w:rsid w:val="003D7CC6"/>
    <w:rsid w:val="003D7EF1"/>
    <w:rsid w:val="003E14A3"/>
    <w:rsid w:val="003E1CCE"/>
    <w:rsid w:val="003E3085"/>
    <w:rsid w:val="003E3E41"/>
    <w:rsid w:val="003E3FB9"/>
    <w:rsid w:val="003E4464"/>
    <w:rsid w:val="003E4B11"/>
    <w:rsid w:val="003E59CE"/>
    <w:rsid w:val="003E5A87"/>
    <w:rsid w:val="003E670F"/>
    <w:rsid w:val="003E6E62"/>
    <w:rsid w:val="003E7675"/>
    <w:rsid w:val="003E7AAF"/>
    <w:rsid w:val="003F08DF"/>
    <w:rsid w:val="003F120E"/>
    <w:rsid w:val="003F1E37"/>
    <w:rsid w:val="003F2278"/>
    <w:rsid w:val="003F239B"/>
    <w:rsid w:val="003F2792"/>
    <w:rsid w:val="003F2C2E"/>
    <w:rsid w:val="003F2E0B"/>
    <w:rsid w:val="003F313B"/>
    <w:rsid w:val="003F32E1"/>
    <w:rsid w:val="003F48C8"/>
    <w:rsid w:val="003F66AF"/>
    <w:rsid w:val="003F76F9"/>
    <w:rsid w:val="00401AEE"/>
    <w:rsid w:val="004022D5"/>
    <w:rsid w:val="00402AF6"/>
    <w:rsid w:val="004050F6"/>
    <w:rsid w:val="00405693"/>
    <w:rsid w:val="00406330"/>
    <w:rsid w:val="004066EC"/>
    <w:rsid w:val="00407077"/>
    <w:rsid w:val="0041029B"/>
    <w:rsid w:val="0041052F"/>
    <w:rsid w:val="004108BA"/>
    <w:rsid w:val="00410F1B"/>
    <w:rsid w:val="004111CF"/>
    <w:rsid w:val="0041124A"/>
    <w:rsid w:val="0041177C"/>
    <w:rsid w:val="00411E56"/>
    <w:rsid w:val="0041326B"/>
    <w:rsid w:val="00413340"/>
    <w:rsid w:val="00414790"/>
    <w:rsid w:val="00414F26"/>
    <w:rsid w:val="00414FBD"/>
    <w:rsid w:val="00415E44"/>
    <w:rsid w:val="004163BD"/>
    <w:rsid w:val="00416CC3"/>
    <w:rsid w:val="00417145"/>
    <w:rsid w:val="0042008B"/>
    <w:rsid w:val="00421642"/>
    <w:rsid w:val="004217A4"/>
    <w:rsid w:val="00422A67"/>
    <w:rsid w:val="0042381C"/>
    <w:rsid w:val="004244EE"/>
    <w:rsid w:val="004253C2"/>
    <w:rsid w:val="00425529"/>
    <w:rsid w:val="00425F34"/>
    <w:rsid w:val="004265FA"/>
    <w:rsid w:val="0042696F"/>
    <w:rsid w:val="00426A74"/>
    <w:rsid w:val="00426E5B"/>
    <w:rsid w:val="00426FAD"/>
    <w:rsid w:val="00427507"/>
    <w:rsid w:val="00430D5E"/>
    <w:rsid w:val="00431740"/>
    <w:rsid w:val="00431C7D"/>
    <w:rsid w:val="00432548"/>
    <w:rsid w:val="00433D82"/>
    <w:rsid w:val="00434BEE"/>
    <w:rsid w:val="00434E62"/>
    <w:rsid w:val="00434E8E"/>
    <w:rsid w:val="004352C0"/>
    <w:rsid w:val="0043568D"/>
    <w:rsid w:val="00435A57"/>
    <w:rsid w:val="00435C74"/>
    <w:rsid w:val="00435F27"/>
    <w:rsid w:val="00435F71"/>
    <w:rsid w:val="004366B0"/>
    <w:rsid w:val="00437D80"/>
    <w:rsid w:val="00440FBF"/>
    <w:rsid w:val="00441569"/>
    <w:rsid w:val="00441B19"/>
    <w:rsid w:val="00441E6B"/>
    <w:rsid w:val="004425D4"/>
    <w:rsid w:val="00442BC3"/>
    <w:rsid w:val="00444018"/>
    <w:rsid w:val="004447F1"/>
    <w:rsid w:val="00444805"/>
    <w:rsid w:val="00444C0B"/>
    <w:rsid w:val="004450FC"/>
    <w:rsid w:val="004463DC"/>
    <w:rsid w:val="00447FF1"/>
    <w:rsid w:val="00450C9D"/>
    <w:rsid w:val="00450D02"/>
    <w:rsid w:val="004512F2"/>
    <w:rsid w:val="004530A1"/>
    <w:rsid w:val="00453121"/>
    <w:rsid w:val="00453BF7"/>
    <w:rsid w:val="00453EF2"/>
    <w:rsid w:val="00453F91"/>
    <w:rsid w:val="0045456C"/>
    <w:rsid w:val="00454816"/>
    <w:rsid w:val="0045484C"/>
    <w:rsid w:val="00454AAB"/>
    <w:rsid w:val="00455C1A"/>
    <w:rsid w:val="00456332"/>
    <w:rsid w:val="00456D3E"/>
    <w:rsid w:val="00461816"/>
    <w:rsid w:val="00461844"/>
    <w:rsid w:val="0046276F"/>
    <w:rsid w:val="0046321C"/>
    <w:rsid w:val="0046396E"/>
    <w:rsid w:val="004642D6"/>
    <w:rsid w:val="00464E1C"/>
    <w:rsid w:val="00466782"/>
    <w:rsid w:val="0046799F"/>
    <w:rsid w:val="00467ED4"/>
    <w:rsid w:val="0047021E"/>
    <w:rsid w:val="0047037B"/>
    <w:rsid w:val="00470917"/>
    <w:rsid w:val="00471A20"/>
    <w:rsid w:val="00471D47"/>
    <w:rsid w:val="00471F88"/>
    <w:rsid w:val="00472A5E"/>
    <w:rsid w:val="00472E65"/>
    <w:rsid w:val="004730F0"/>
    <w:rsid w:val="0047383A"/>
    <w:rsid w:val="004747F3"/>
    <w:rsid w:val="00476C68"/>
    <w:rsid w:val="00476FE9"/>
    <w:rsid w:val="004773BD"/>
    <w:rsid w:val="00477A09"/>
    <w:rsid w:val="00477E71"/>
    <w:rsid w:val="00482171"/>
    <w:rsid w:val="00482270"/>
    <w:rsid w:val="00482DE8"/>
    <w:rsid w:val="00483232"/>
    <w:rsid w:val="00483573"/>
    <w:rsid w:val="00483B3C"/>
    <w:rsid w:val="00484BDD"/>
    <w:rsid w:val="004852B1"/>
    <w:rsid w:val="004858AF"/>
    <w:rsid w:val="004858E8"/>
    <w:rsid w:val="00486B45"/>
    <w:rsid w:val="00486C5C"/>
    <w:rsid w:val="00487008"/>
    <w:rsid w:val="00490039"/>
    <w:rsid w:val="00490669"/>
    <w:rsid w:val="004909AA"/>
    <w:rsid w:val="00490A06"/>
    <w:rsid w:val="00491C6A"/>
    <w:rsid w:val="004958C4"/>
    <w:rsid w:val="004977CA"/>
    <w:rsid w:val="00497E47"/>
    <w:rsid w:val="004A0EE2"/>
    <w:rsid w:val="004A16BB"/>
    <w:rsid w:val="004A1973"/>
    <w:rsid w:val="004A267E"/>
    <w:rsid w:val="004A320A"/>
    <w:rsid w:val="004A3E04"/>
    <w:rsid w:val="004A5136"/>
    <w:rsid w:val="004A5A07"/>
    <w:rsid w:val="004A5A0D"/>
    <w:rsid w:val="004A60E6"/>
    <w:rsid w:val="004A7942"/>
    <w:rsid w:val="004B046A"/>
    <w:rsid w:val="004B04EF"/>
    <w:rsid w:val="004B126A"/>
    <w:rsid w:val="004B2243"/>
    <w:rsid w:val="004B2A55"/>
    <w:rsid w:val="004B3159"/>
    <w:rsid w:val="004B333B"/>
    <w:rsid w:val="004B45A7"/>
    <w:rsid w:val="004B5E4B"/>
    <w:rsid w:val="004B6391"/>
    <w:rsid w:val="004B7457"/>
    <w:rsid w:val="004B77CB"/>
    <w:rsid w:val="004B7AD0"/>
    <w:rsid w:val="004C0EAF"/>
    <w:rsid w:val="004C2932"/>
    <w:rsid w:val="004C2E2B"/>
    <w:rsid w:val="004C3234"/>
    <w:rsid w:val="004C3263"/>
    <w:rsid w:val="004C3A40"/>
    <w:rsid w:val="004C3CDF"/>
    <w:rsid w:val="004C41AB"/>
    <w:rsid w:val="004C4C48"/>
    <w:rsid w:val="004C4D79"/>
    <w:rsid w:val="004C50B9"/>
    <w:rsid w:val="004C6959"/>
    <w:rsid w:val="004C6FA3"/>
    <w:rsid w:val="004C7B5B"/>
    <w:rsid w:val="004D0E80"/>
    <w:rsid w:val="004D1496"/>
    <w:rsid w:val="004D2562"/>
    <w:rsid w:val="004D2D40"/>
    <w:rsid w:val="004D2DAE"/>
    <w:rsid w:val="004D30E8"/>
    <w:rsid w:val="004D32B1"/>
    <w:rsid w:val="004D3C4F"/>
    <w:rsid w:val="004D41AD"/>
    <w:rsid w:val="004D4569"/>
    <w:rsid w:val="004D5DAF"/>
    <w:rsid w:val="004D5EC2"/>
    <w:rsid w:val="004D7A65"/>
    <w:rsid w:val="004E389C"/>
    <w:rsid w:val="004E5267"/>
    <w:rsid w:val="004E5801"/>
    <w:rsid w:val="004E65FB"/>
    <w:rsid w:val="004E6835"/>
    <w:rsid w:val="004E7312"/>
    <w:rsid w:val="004E7DA5"/>
    <w:rsid w:val="004F0BFD"/>
    <w:rsid w:val="004F1094"/>
    <w:rsid w:val="004F33B3"/>
    <w:rsid w:val="004F3646"/>
    <w:rsid w:val="004F3753"/>
    <w:rsid w:val="004F3EF0"/>
    <w:rsid w:val="004F47EC"/>
    <w:rsid w:val="004F494F"/>
    <w:rsid w:val="004F60A3"/>
    <w:rsid w:val="004F6305"/>
    <w:rsid w:val="004F64AB"/>
    <w:rsid w:val="004F6594"/>
    <w:rsid w:val="004F662B"/>
    <w:rsid w:val="004F67AB"/>
    <w:rsid w:val="004F7AE1"/>
    <w:rsid w:val="00500149"/>
    <w:rsid w:val="0050059B"/>
    <w:rsid w:val="00500B6F"/>
    <w:rsid w:val="00502B48"/>
    <w:rsid w:val="005035A2"/>
    <w:rsid w:val="00503AD8"/>
    <w:rsid w:val="00503CCE"/>
    <w:rsid w:val="005059FB"/>
    <w:rsid w:val="0050668A"/>
    <w:rsid w:val="00507380"/>
    <w:rsid w:val="005115E8"/>
    <w:rsid w:val="00511C39"/>
    <w:rsid w:val="00511C8C"/>
    <w:rsid w:val="005139EE"/>
    <w:rsid w:val="00514094"/>
    <w:rsid w:val="005144C9"/>
    <w:rsid w:val="00514BFB"/>
    <w:rsid w:val="00515397"/>
    <w:rsid w:val="00516D61"/>
    <w:rsid w:val="005210FA"/>
    <w:rsid w:val="00521A9D"/>
    <w:rsid w:val="005238D8"/>
    <w:rsid w:val="005245EB"/>
    <w:rsid w:val="005258BB"/>
    <w:rsid w:val="005274D8"/>
    <w:rsid w:val="00530FF9"/>
    <w:rsid w:val="005329B7"/>
    <w:rsid w:val="0053369B"/>
    <w:rsid w:val="005336F6"/>
    <w:rsid w:val="0053376F"/>
    <w:rsid w:val="005342A0"/>
    <w:rsid w:val="0053430F"/>
    <w:rsid w:val="00534CA5"/>
    <w:rsid w:val="00537196"/>
    <w:rsid w:val="005377DC"/>
    <w:rsid w:val="00537ED0"/>
    <w:rsid w:val="0054048D"/>
    <w:rsid w:val="005412A2"/>
    <w:rsid w:val="00541912"/>
    <w:rsid w:val="00541931"/>
    <w:rsid w:val="00541AEC"/>
    <w:rsid w:val="00542002"/>
    <w:rsid w:val="00543070"/>
    <w:rsid w:val="00545245"/>
    <w:rsid w:val="00545BAA"/>
    <w:rsid w:val="00546032"/>
    <w:rsid w:val="005466F0"/>
    <w:rsid w:val="00546C9A"/>
    <w:rsid w:val="00550C8C"/>
    <w:rsid w:val="0055101B"/>
    <w:rsid w:val="00552256"/>
    <w:rsid w:val="0055230B"/>
    <w:rsid w:val="0055288D"/>
    <w:rsid w:val="00552B7C"/>
    <w:rsid w:val="00552BDB"/>
    <w:rsid w:val="00553087"/>
    <w:rsid w:val="005543F8"/>
    <w:rsid w:val="00554BF3"/>
    <w:rsid w:val="00555545"/>
    <w:rsid w:val="00555763"/>
    <w:rsid w:val="005557C6"/>
    <w:rsid w:val="00555CE8"/>
    <w:rsid w:val="005568E9"/>
    <w:rsid w:val="00560975"/>
    <w:rsid w:val="00561D01"/>
    <w:rsid w:val="005624F6"/>
    <w:rsid w:val="00562738"/>
    <w:rsid w:val="00562A6A"/>
    <w:rsid w:val="005637F8"/>
    <w:rsid w:val="00564D99"/>
    <w:rsid w:val="00566204"/>
    <w:rsid w:val="00566506"/>
    <w:rsid w:val="00566F9A"/>
    <w:rsid w:val="00567663"/>
    <w:rsid w:val="00570082"/>
    <w:rsid w:val="0057043A"/>
    <w:rsid w:val="00570686"/>
    <w:rsid w:val="00570B12"/>
    <w:rsid w:val="00570D8A"/>
    <w:rsid w:val="00571B3E"/>
    <w:rsid w:val="00571D94"/>
    <w:rsid w:val="00572104"/>
    <w:rsid w:val="0057236F"/>
    <w:rsid w:val="005733F5"/>
    <w:rsid w:val="00573FD1"/>
    <w:rsid w:val="00575731"/>
    <w:rsid w:val="00575BA0"/>
    <w:rsid w:val="005776D3"/>
    <w:rsid w:val="005776D9"/>
    <w:rsid w:val="00577E0B"/>
    <w:rsid w:val="00577FBD"/>
    <w:rsid w:val="00577FC1"/>
    <w:rsid w:val="0058051B"/>
    <w:rsid w:val="005806D9"/>
    <w:rsid w:val="00580B3B"/>
    <w:rsid w:val="00581260"/>
    <w:rsid w:val="00581651"/>
    <w:rsid w:val="005845EC"/>
    <w:rsid w:val="005852E8"/>
    <w:rsid w:val="00585486"/>
    <w:rsid w:val="005862A2"/>
    <w:rsid w:val="00587945"/>
    <w:rsid w:val="00587B44"/>
    <w:rsid w:val="00590F1F"/>
    <w:rsid w:val="00591725"/>
    <w:rsid w:val="005921DC"/>
    <w:rsid w:val="0059303C"/>
    <w:rsid w:val="00593FEA"/>
    <w:rsid w:val="0059408C"/>
    <w:rsid w:val="005945AB"/>
    <w:rsid w:val="00594884"/>
    <w:rsid w:val="00594CBA"/>
    <w:rsid w:val="00595141"/>
    <w:rsid w:val="00595478"/>
    <w:rsid w:val="00595813"/>
    <w:rsid w:val="0059583D"/>
    <w:rsid w:val="00596CEC"/>
    <w:rsid w:val="00597109"/>
    <w:rsid w:val="005A1022"/>
    <w:rsid w:val="005A19CE"/>
    <w:rsid w:val="005A265E"/>
    <w:rsid w:val="005A3452"/>
    <w:rsid w:val="005A396C"/>
    <w:rsid w:val="005A4988"/>
    <w:rsid w:val="005A54F2"/>
    <w:rsid w:val="005A68E5"/>
    <w:rsid w:val="005A7116"/>
    <w:rsid w:val="005A75D5"/>
    <w:rsid w:val="005A7B6F"/>
    <w:rsid w:val="005B00B8"/>
    <w:rsid w:val="005B1336"/>
    <w:rsid w:val="005B227A"/>
    <w:rsid w:val="005B22D2"/>
    <w:rsid w:val="005B308C"/>
    <w:rsid w:val="005B3C3B"/>
    <w:rsid w:val="005B464D"/>
    <w:rsid w:val="005B5442"/>
    <w:rsid w:val="005B5B4C"/>
    <w:rsid w:val="005B5CAE"/>
    <w:rsid w:val="005B5CBA"/>
    <w:rsid w:val="005B60D6"/>
    <w:rsid w:val="005B6D30"/>
    <w:rsid w:val="005B712F"/>
    <w:rsid w:val="005B7E9E"/>
    <w:rsid w:val="005C01B4"/>
    <w:rsid w:val="005C04DE"/>
    <w:rsid w:val="005C0C45"/>
    <w:rsid w:val="005C2D2B"/>
    <w:rsid w:val="005C2D42"/>
    <w:rsid w:val="005C36F0"/>
    <w:rsid w:val="005C4144"/>
    <w:rsid w:val="005C4363"/>
    <w:rsid w:val="005C447A"/>
    <w:rsid w:val="005C4BF5"/>
    <w:rsid w:val="005C5B1C"/>
    <w:rsid w:val="005C61B5"/>
    <w:rsid w:val="005C6248"/>
    <w:rsid w:val="005C6F65"/>
    <w:rsid w:val="005C7735"/>
    <w:rsid w:val="005D1DA1"/>
    <w:rsid w:val="005D2459"/>
    <w:rsid w:val="005D3707"/>
    <w:rsid w:val="005D4DF0"/>
    <w:rsid w:val="005D50DD"/>
    <w:rsid w:val="005D548B"/>
    <w:rsid w:val="005D56A2"/>
    <w:rsid w:val="005D6A36"/>
    <w:rsid w:val="005D7308"/>
    <w:rsid w:val="005D7C5F"/>
    <w:rsid w:val="005E0864"/>
    <w:rsid w:val="005E3964"/>
    <w:rsid w:val="005E422B"/>
    <w:rsid w:val="005E4436"/>
    <w:rsid w:val="005E4C35"/>
    <w:rsid w:val="005E4F47"/>
    <w:rsid w:val="005E527C"/>
    <w:rsid w:val="005E54A3"/>
    <w:rsid w:val="005E5733"/>
    <w:rsid w:val="005E59E2"/>
    <w:rsid w:val="005E62AC"/>
    <w:rsid w:val="005E67DE"/>
    <w:rsid w:val="005F13E6"/>
    <w:rsid w:val="005F1503"/>
    <w:rsid w:val="005F1C9D"/>
    <w:rsid w:val="005F1D6F"/>
    <w:rsid w:val="005F397C"/>
    <w:rsid w:val="005F6583"/>
    <w:rsid w:val="005F6CE3"/>
    <w:rsid w:val="005F709C"/>
    <w:rsid w:val="005F7832"/>
    <w:rsid w:val="0060029B"/>
    <w:rsid w:val="00600583"/>
    <w:rsid w:val="006016BA"/>
    <w:rsid w:val="00603270"/>
    <w:rsid w:val="00603E0E"/>
    <w:rsid w:val="00604254"/>
    <w:rsid w:val="00604FCE"/>
    <w:rsid w:val="006057CC"/>
    <w:rsid w:val="0060784D"/>
    <w:rsid w:val="006108D1"/>
    <w:rsid w:val="00612CEB"/>
    <w:rsid w:val="00613996"/>
    <w:rsid w:val="00615F43"/>
    <w:rsid w:val="0061603F"/>
    <w:rsid w:val="0061676E"/>
    <w:rsid w:val="006171AB"/>
    <w:rsid w:val="00617D67"/>
    <w:rsid w:val="00620BF4"/>
    <w:rsid w:val="006230DC"/>
    <w:rsid w:val="00623780"/>
    <w:rsid w:val="00626675"/>
    <w:rsid w:val="00626B0B"/>
    <w:rsid w:val="00627473"/>
    <w:rsid w:val="006275FF"/>
    <w:rsid w:val="00627BE8"/>
    <w:rsid w:val="00627E3F"/>
    <w:rsid w:val="00627F99"/>
    <w:rsid w:val="006306AC"/>
    <w:rsid w:val="0063095F"/>
    <w:rsid w:val="00633078"/>
    <w:rsid w:val="00634FF7"/>
    <w:rsid w:val="0063562C"/>
    <w:rsid w:val="00635E26"/>
    <w:rsid w:val="006367CC"/>
    <w:rsid w:val="00637010"/>
    <w:rsid w:val="00640B52"/>
    <w:rsid w:val="00641B8B"/>
    <w:rsid w:val="0064251A"/>
    <w:rsid w:val="006426AF"/>
    <w:rsid w:val="00642873"/>
    <w:rsid w:val="00642D78"/>
    <w:rsid w:val="00643E59"/>
    <w:rsid w:val="0064408C"/>
    <w:rsid w:val="006441EC"/>
    <w:rsid w:val="006442AF"/>
    <w:rsid w:val="0064446C"/>
    <w:rsid w:val="00645119"/>
    <w:rsid w:val="00646809"/>
    <w:rsid w:val="00650CB9"/>
    <w:rsid w:val="00650F45"/>
    <w:rsid w:val="00651BAE"/>
    <w:rsid w:val="00652055"/>
    <w:rsid w:val="00652BEC"/>
    <w:rsid w:val="006568AA"/>
    <w:rsid w:val="00656BC9"/>
    <w:rsid w:val="00657594"/>
    <w:rsid w:val="00657ECD"/>
    <w:rsid w:val="00660982"/>
    <w:rsid w:val="00660D88"/>
    <w:rsid w:val="006610B4"/>
    <w:rsid w:val="006618A1"/>
    <w:rsid w:val="00661A5D"/>
    <w:rsid w:val="0066307D"/>
    <w:rsid w:val="0066378D"/>
    <w:rsid w:val="0066387C"/>
    <w:rsid w:val="00663A56"/>
    <w:rsid w:val="00663E6E"/>
    <w:rsid w:val="00664245"/>
    <w:rsid w:val="00665926"/>
    <w:rsid w:val="00672C4B"/>
    <w:rsid w:val="00673BED"/>
    <w:rsid w:val="00673D41"/>
    <w:rsid w:val="00674431"/>
    <w:rsid w:val="006747B2"/>
    <w:rsid w:val="006753A0"/>
    <w:rsid w:val="00675D89"/>
    <w:rsid w:val="00676592"/>
    <w:rsid w:val="0067661E"/>
    <w:rsid w:val="006770A2"/>
    <w:rsid w:val="0068196B"/>
    <w:rsid w:val="00681A84"/>
    <w:rsid w:val="00681A98"/>
    <w:rsid w:val="00681AEC"/>
    <w:rsid w:val="00682DB0"/>
    <w:rsid w:val="00683297"/>
    <w:rsid w:val="00684440"/>
    <w:rsid w:val="00684E92"/>
    <w:rsid w:val="006853EC"/>
    <w:rsid w:val="00686BB3"/>
    <w:rsid w:val="006870AB"/>
    <w:rsid w:val="00687B4E"/>
    <w:rsid w:val="00687F4A"/>
    <w:rsid w:val="00690174"/>
    <w:rsid w:val="006901E5"/>
    <w:rsid w:val="00690652"/>
    <w:rsid w:val="00690780"/>
    <w:rsid w:val="00690AB6"/>
    <w:rsid w:val="00691407"/>
    <w:rsid w:val="0069140B"/>
    <w:rsid w:val="00693001"/>
    <w:rsid w:val="00693F71"/>
    <w:rsid w:val="00694441"/>
    <w:rsid w:val="006957ED"/>
    <w:rsid w:val="00696035"/>
    <w:rsid w:val="006A0B83"/>
    <w:rsid w:val="006A0C6D"/>
    <w:rsid w:val="006A1A8E"/>
    <w:rsid w:val="006A2235"/>
    <w:rsid w:val="006A350A"/>
    <w:rsid w:val="006A3FC7"/>
    <w:rsid w:val="006A58F5"/>
    <w:rsid w:val="006A5A76"/>
    <w:rsid w:val="006A7596"/>
    <w:rsid w:val="006A76CD"/>
    <w:rsid w:val="006A7E8B"/>
    <w:rsid w:val="006B0683"/>
    <w:rsid w:val="006B0D62"/>
    <w:rsid w:val="006B0EB9"/>
    <w:rsid w:val="006B1B16"/>
    <w:rsid w:val="006B27F4"/>
    <w:rsid w:val="006B2C13"/>
    <w:rsid w:val="006B3001"/>
    <w:rsid w:val="006B37E8"/>
    <w:rsid w:val="006B3833"/>
    <w:rsid w:val="006B3BE5"/>
    <w:rsid w:val="006B427C"/>
    <w:rsid w:val="006B52EE"/>
    <w:rsid w:val="006B55DA"/>
    <w:rsid w:val="006B5F77"/>
    <w:rsid w:val="006C1DFA"/>
    <w:rsid w:val="006C5DDF"/>
    <w:rsid w:val="006C5E43"/>
    <w:rsid w:val="006C68A2"/>
    <w:rsid w:val="006C68D1"/>
    <w:rsid w:val="006C69CE"/>
    <w:rsid w:val="006C6B27"/>
    <w:rsid w:val="006D00AE"/>
    <w:rsid w:val="006D050B"/>
    <w:rsid w:val="006D11DE"/>
    <w:rsid w:val="006D2669"/>
    <w:rsid w:val="006D2725"/>
    <w:rsid w:val="006D2B86"/>
    <w:rsid w:val="006D3697"/>
    <w:rsid w:val="006D3DAD"/>
    <w:rsid w:val="006D3F7F"/>
    <w:rsid w:val="006D4AD9"/>
    <w:rsid w:val="006D5134"/>
    <w:rsid w:val="006D627F"/>
    <w:rsid w:val="006D6607"/>
    <w:rsid w:val="006D66B0"/>
    <w:rsid w:val="006D69B8"/>
    <w:rsid w:val="006D72D1"/>
    <w:rsid w:val="006E055E"/>
    <w:rsid w:val="006E06B1"/>
    <w:rsid w:val="006E0A96"/>
    <w:rsid w:val="006E0EA9"/>
    <w:rsid w:val="006E1873"/>
    <w:rsid w:val="006E1995"/>
    <w:rsid w:val="006E282C"/>
    <w:rsid w:val="006E2D3C"/>
    <w:rsid w:val="006E3209"/>
    <w:rsid w:val="006E5C32"/>
    <w:rsid w:val="006E663C"/>
    <w:rsid w:val="006E6BF4"/>
    <w:rsid w:val="006E716B"/>
    <w:rsid w:val="006F0B2A"/>
    <w:rsid w:val="006F25E7"/>
    <w:rsid w:val="006F48D0"/>
    <w:rsid w:val="006F5123"/>
    <w:rsid w:val="006F5DB5"/>
    <w:rsid w:val="006F73DC"/>
    <w:rsid w:val="00700442"/>
    <w:rsid w:val="007019CC"/>
    <w:rsid w:val="00701A72"/>
    <w:rsid w:val="00701B8C"/>
    <w:rsid w:val="00702B20"/>
    <w:rsid w:val="00703FD6"/>
    <w:rsid w:val="0070588D"/>
    <w:rsid w:val="00705E60"/>
    <w:rsid w:val="00706060"/>
    <w:rsid w:val="00706A38"/>
    <w:rsid w:val="00706A8F"/>
    <w:rsid w:val="007079B3"/>
    <w:rsid w:val="0071373B"/>
    <w:rsid w:val="0071390C"/>
    <w:rsid w:val="0071529A"/>
    <w:rsid w:val="00715580"/>
    <w:rsid w:val="00715A75"/>
    <w:rsid w:val="0071686F"/>
    <w:rsid w:val="00716932"/>
    <w:rsid w:val="00716BEB"/>
    <w:rsid w:val="007175A2"/>
    <w:rsid w:val="007177B3"/>
    <w:rsid w:val="00725BD1"/>
    <w:rsid w:val="00725E90"/>
    <w:rsid w:val="0072622C"/>
    <w:rsid w:val="00726E53"/>
    <w:rsid w:val="00726FA8"/>
    <w:rsid w:val="007309B3"/>
    <w:rsid w:val="00730F7A"/>
    <w:rsid w:val="0073142A"/>
    <w:rsid w:val="00732A53"/>
    <w:rsid w:val="00733054"/>
    <w:rsid w:val="0073341C"/>
    <w:rsid w:val="007340C4"/>
    <w:rsid w:val="007347DF"/>
    <w:rsid w:val="007354CE"/>
    <w:rsid w:val="00736470"/>
    <w:rsid w:val="00737760"/>
    <w:rsid w:val="00740147"/>
    <w:rsid w:val="00741DD5"/>
    <w:rsid w:val="00741F69"/>
    <w:rsid w:val="00742DF5"/>
    <w:rsid w:val="00743D64"/>
    <w:rsid w:val="007441A4"/>
    <w:rsid w:val="007453B6"/>
    <w:rsid w:val="007455A3"/>
    <w:rsid w:val="007464F2"/>
    <w:rsid w:val="00746676"/>
    <w:rsid w:val="00747593"/>
    <w:rsid w:val="00750746"/>
    <w:rsid w:val="0075272C"/>
    <w:rsid w:val="0075273C"/>
    <w:rsid w:val="00753333"/>
    <w:rsid w:val="00753585"/>
    <w:rsid w:val="00753ACF"/>
    <w:rsid w:val="00753F50"/>
    <w:rsid w:val="0075476C"/>
    <w:rsid w:val="00755057"/>
    <w:rsid w:val="00755E81"/>
    <w:rsid w:val="00756068"/>
    <w:rsid w:val="007567A7"/>
    <w:rsid w:val="00756C6F"/>
    <w:rsid w:val="00756C84"/>
    <w:rsid w:val="00757E8E"/>
    <w:rsid w:val="00757F30"/>
    <w:rsid w:val="00762A78"/>
    <w:rsid w:val="0076405A"/>
    <w:rsid w:val="007646ED"/>
    <w:rsid w:val="00765355"/>
    <w:rsid w:val="00765563"/>
    <w:rsid w:val="0076573E"/>
    <w:rsid w:val="00766AE9"/>
    <w:rsid w:val="00767390"/>
    <w:rsid w:val="00770E19"/>
    <w:rsid w:val="00770E64"/>
    <w:rsid w:val="007725EF"/>
    <w:rsid w:val="00772696"/>
    <w:rsid w:val="007737E8"/>
    <w:rsid w:val="007738AD"/>
    <w:rsid w:val="00773C8E"/>
    <w:rsid w:val="0077403C"/>
    <w:rsid w:val="007740F7"/>
    <w:rsid w:val="007744B4"/>
    <w:rsid w:val="007749F2"/>
    <w:rsid w:val="007801C5"/>
    <w:rsid w:val="00781091"/>
    <w:rsid w:val="00782A4F"/>
    <w:rsid w:val="007846F8"/>
    <w:rsid w:val="00784D82"/>
    <w:rsid w:val="00785AF7"/>
    <w:rsid w:val="00786CB8"/>
    <w:rsid w:val="00787D97"/>
    <w:rsid w:val="00790B65"/>
    <w:rsid w:val="007912DE"/>
    <w:rsid w:val="007912E2"/>
    <w:rsid w:val="00791E60"/>
    <w:rsid w:val="00791FC3"/>
    <w:rsid w:val="00792547"/>
    <w:rsid w:val="0079276A"/>
    <w:rsid w:val="00792841"/>
    <w:rsid w:val="00792C50"/>
    <w:rsid w:val="007934DC"/>
    <w:rsid w:val="00793BA1"/>
    <w:rsid w:val="0079423C"/>
    <w:rsid w:val="00794FDA"/>
    <w:rsid w:val="007950C4"/>
    <w:rsid w:val="007958DB"/>
    <w:rsid w:val="00797667"/>
    <w:rsid w:val="00797FB2"/>
    <w:rsid w:val="007A17DA"/>
    <w:rsid w:val="007A1D2C"/>
    <w:rsid w:val="007A2D11"/>
    <w:rsid w:val="007A431C"/>
    <w:rsid w:val="007A5BE9"/>
    <w:rsid w:val="007A61F0"/>
    <w:rsid w:val="007A6A8A"/>
    <w:rsid w:val="007A6AB8"/>
    <w:rsid w:val="007A738C"/>
    <w:rsid w:val="007A76C8"/>
    <w:rsid w:val="007B18EB"/>
    <w:rsid w:val="007B213C"/>
    <w:rsid w:val="007B257C"/>
    <w:rsid w:val="007B375F"/>
    <w:rsid w:val="007B3872"/>
    <w:rsid w:val="007B3A52"/>
    <w:rsid w:val="007B3B66"/>
    <w:rsid w:val="007B45D3"/>
    <w:rsid w:val="007B4BA9"/>
    <w:rsid w:val="007B5552"/>
    <w:rsid w:val="007B5DBD"/>
    <w:rsid w:val="007B660B"/>
    <w:rsid w:val="007B69C6"/>
    <w:rsid w:val="007B72A3"/>
    <w:rsid w:val="007B7AFC"/>
    <w:rsid w:val="007B7BF4"/>
    <w:rsid w:val="007B7EAC"/>
    <w:rsid w:val="007C1099"/>
    <w:rsid w:val="007C149D"/>
    <w:rsid w:val="007C1D20"/>
    <w:rsid w:val="007C262D"/>
    <w:rsid w:val="007C385F"/>
    <w:rsid w:val="007C5857"/>
    <w:rsid w:val="007C5882"/>
    <w:rsid w:val="007C5C97"/>
    <w:rsid w:val="007C5DBB"/>
    <w:rsid w:val="007C6A69"/>
    <w:rsid w:val="007C7292"/>
    <w:rsid w:val="007C7375"/>
    <w:rsid w:val="007D1A64"/>
    <w:rsid w:val="007D2B4E"/>
    <w:rsid w:val="007D2CB8"/>
    <w:rsid w:val="007D31FA"/>
    <w:rsid w:val="007D4486"/>
    <w:rsid w:val="007D44A0"/>
    <w:rsid w:val="007D4DEE"/>
    <w:rsid w:val="007D54F1"/>
    <w:rsid w:val="007D5C5D"/>
    <w:rsid w:val="007D5CAE"/>
    <w:rsid w:val="007D61CE"/>
    <w:rsid w:val="007D7154"/>
    <w:rsid w:val="007D7433"/>
    <w:rsid w:val="007D76BE"/>
    <w:rsid w:val="007D77FD"/>
    <w:rsid w:val="007E0A01"/>
    <w:rsid w:val="007E0C77"/>
    <w:rsid w:val="007E16D4"/>
    <w:rsid w:val="007E1EE3"/>
    <w:rsid w:val="007E52CE"/>
    <w:rsid w:val="007E53A8"/>
    <w:rsid w:val="007E5C87"/>
    <w:rsid w:val="007E61B9"/>
    <w:rsid w:val="007E7771"/>
    <w:rsid w:val="007F01A1"/>
    <w:rsid w:val="007F0EB8"/>
    <w:rsid w:val="007F1ACE"/>
    <w:rsid w:val="007F1DF6"/>
    <w:rsid w:val="007F23BB"/>
    <w:rsid w:val="007F2660"/>
    <w:rsid w:val="007F2E31"/>
    <w:rsid w:val="007F33B5"/>
    <w:rsid w:val="007F3EAF"/>
    <w:rsid w:val="007F43A9"/>
    <w:rsid w:val="007F46C1"/>
    <w:rsid w:val="007F5047"/>
    <w:rsid w:val="007F560C"/>
    <w:rsid w:val="007F56BC"/>
    <w:rsid w:val="007F5C3A"/>
    <w:rsid w:val="007F6806"/>
    <w:rsid w:val="007F7F9B"/>
    <w:rsid w:val="00800C79"/>
    <w:rsid w:val="00801367"/>
    <w:rsid w:val="008014C2"/>
    <w:rsid w:val="00803457"/>
    <w:rsid w:val="008039A2"/>
    <w:rsid w:val="00805765"/>
    <w:rsid w:val="00805838"/>
    <w:rsid w:val="00806359"/>
    <w:rsid w:val="00806CF4"/>
    <w:rsid w:val="00807333"/>
    <w:rsid w:val="00807801"/>
    <w:rsid w:val="00807B1B"/>
    <w:rsid w:val="00807D55"/>
    <w:rsid w:val="00807E26"/>
    <w:rsid w:val="00810232"/>
    <w:rsid w:val="00810C27"/>
    <w:rsid w:val="00811681"/>
    <w:rsid w:val="008116B6"/>
    <w:rsid w:val="00812EAA"/>
    <w:rsid w:val="008136AA"/>
    <w:rsid w:val="0081683F"/>
    <w:rsid w:val="008203A5"/>
    <w:rsid w:val="00820409"/>
    <w:rsid w:val="008214AF"/>
    <w:rsid w:val="0082186C"/>
    <w:rsid w:val="00821BD1"/>
    <w:rsid w:val="00821DE0"/>
    <w:rsid w:val="00822D33"/>
    <w:rsid w:val="00823387"/>
    <w:rsid w:val="0082343E"/>
    <w:rsid w:val="008236C8"/>
    <w:rsid w:val="00824449"/>
    <w:rsid w:val="008248A4"/>
    <w:rsid w:val="0082507D"/>
    <w:rsid w:val="008259EB"/>
    <w:rsid w:val="008263D6"/>
    <w:rsid w:val="00830CC6"/>
    <w:rsid w:val="00831640"/>
    <w:rsid w:val="00831E6A"/>
    <w:rsid w:val="00833C8C"/>
    <w:rsid w:val="00834B89"/>
    <w:rsid w:val="00835CCF"/>
    <w:rsid w:val="00836FD2"/>
    <w:rsid w:val="0083720F"/>
    <w:rsid w:val="008375A8"/>
    <w:rsid w:val="00837817"/>
    <w:rsid w:val="00837B05"/>
    <w:rsid w:val="00837CA8"/>
    <w:rsid w:val="00840D55"/>
    <w:rsid w:val="00840E69"/>
    <w:rsid w:val="00840FD6"/>
    <w:rsid w:val="00840FF3"/>
    <w:rsid w:val="008427A4"/>
    <w:rsid w:val="00843BCD"/>
    <w:rsid w:val="00843BFE"/>
    <w:rsid w:val="0084455D"/>
    <w:rsid w:val="00844613"/>
    <w:rsid w:val="00844ADA"/>
    <w:rsid w:val="008459A8"/>
    <w:rsid w:val="00845BFF"/>
    <w:rsid w:val="00845C04"/>
    <w:rsid w:val="00845E77"/>
    <w:rsid w:val="00846AA8"/>
    <w:rsid w:val="0084772F"/>
    <w:rsid w:val="00850288"/>
    <w:rsid w:val="00850AB5"/>
    <w:rsid w:val="00852886"/>
    <w:rsid w:val="00852E6F"/>
    <w:rsid w:val="008538A4"/>
    <w:rsid w:val="008545B6"/>
    <w:rsid w:val="008546F3"/>
    <w:rsid w:val="008557E2"/>
    <w:rsid w:val="00857CCF"/>
    <w:rsid w:val="0086005E"/>
    <w:rsid w:val="008602B5"/>
    <w:rsid w:val="008608DD"/>
    <w:rsid w:val="00861FD2"/>
    <w:rsid w:val="008628C5"/>
    <w:rsid w:val="008629DF"/>
    <w:rsid w:val="0086339B"/>
    <w:rsid w:val="00864F48"/>
    <w:rsid w:val="00866E0C"/>
    <w:rsid w:val="008673ED"/>
    <w:rsid w:val="008700E9"/>
    <w:rsid w:val="008705A4"/>
    <w:rsid w:val="00870FA6"/>
    <w:rsid w:val="00870FF5"/>
    <w:rsid w:val="00871B0B"/>
    <w:rsid w:val="00873977"/>
    <w:rsid w:val="0087462C"/>
    <w:rsid w:val="0087489A"/>
    <w:rsid w:val="008748EE"/>
    <w:rsid w:val="008749D2"/>
    <w:rsid w:val="00874B15"/>
    <w:rsid w:val="00874D38"/>
    <w:rsid w:val="0087518B"/>
    <w:rsid w:val="008758B2"/>
    <w:rsid w:val="00875932"/>
    <w:rsid w:val="00875C7D"/>
    <w:rsid w:val="008775DE"/>
    <w:rsid w:val="008805DD"/>
    <w:rsid w:val="008828AB"/>
    <w:rsid w:val="00882F42"/>
    <w:rsid w:val="00883CE3"/>
    <w:rsid w:val="0088492E"/>
    <w:rsid w:val="00884C15"/>
    <w:rsid w:val="00885258"/>
    <w:rsid w:val="00886191"/>
    <w:rsid w:val="008861CC"/>
    <w:rsid w:val="0088684D"/>
    <w:rsid w:val="00887A85"/>
    <w:rsid w:val="00887B17"/>
    <w:rsid w:val="00887D58"/>
    <w:rsid w:val="00891020"/>
    <w:rsid w:val="00892392"/>
    <w:rsid w:val="0089397F"/>
    <w:rsid w:val="00893A0F"/>
    <w:rsid w:val="008944E2"/>
    <w:rsid w:val="00894A6F"/>
    <w:rsid w:val="00894DF4"/>
    <w:rsid w:val="00896C73"/>
    <w:rsid w:val="00896E3F"/>
    <w:rsid w:val="008A06E4"/>
    <w:rsid w:val="008A0836"/>
    <w:rsid w:val="008A0A92"/>
    <w:rsid w:val="008A18C6"/>
    <w:rsid w:val="008A2884"/>
    <w:rsid w:val="008A2C0A"/>
    <w:rsid w:val="008A4052"/>
    <w:rsid w:val="008A42B2"/>
    <w:rsid w:val="008A5905"/>
    <w:rsid w:val="008A7E0D"/>
    <w:rsid w:val="008B0E3D"/>
    <w:rsid w:val="008B17E7"/>
    <w:rsid w:val="008B1D4A"/>
    <w:rsid w:val="008B215B"/>
    <w:rsid w:val="008B3A37"/>
    <w:rsid w:val="008B491B"/>
    <w:rsid w:val="008B4D7A"/>
    <w:rsid w:val="008B5485"/>
    <w:rsid w:val="008B5DB8"/>
    <w:rsid w:val="008B5E90"/>
    <w:rsid w:val="008B644C"/>
    <w:rsid w:val="008B69A5"/>
    <w:rsid w:val="008B6EF7"/>
    <w:rsid w:val="008C0C14"/>
    <w:rsid w:val="008C1D10"/>
    <w:rsid w:val="008C240E"/>
    <w:rsid w:val="008C2EFA"/>
    <w:rsid w:val="008C46CA"/>
    <w:rsid w:val="008C4D00"/>
    <w:rsid w:val="008C515C"/>
    <w:rsid w:val="008C5D26"/>
    <w:rsid w:val="008C67C3"/>
    <w:rsid w:val="008C7C00"/>
    <w:rsid w:val="008C7CB6"/>
    <w:rsid w:val="008D1D28"/>
    <w:rsid w:val="008D2519"/>
    <w:rsid w:val="008D279A"/>
    <w:rsid w:val="008D382D"/>
    <w:rsid w:val="008D39FF"/>
    <w:rsid w:val="008D3E82"/>
    <w:rsid w:val="008D42FA"/>
    <w:rsid w:val="008D4724"/>
    <w:rsid w:val="008D477C"/>
    <w:rsid w:val="008D548E"/>
    <w:rsid w:val="008D54A9"/>
    <w:rsid w:val="008D63FF"/>
    <w:rsid w:val="008D674C"/>
    <w:rsid w:val="008D7F1B"/>
    <w:rsid w:val="008E0515"/>
    <w:rsid w:val="008E1469"/>
    <w:rsid w:val="008E180A"/>
    <w:rsid w:val="008E41A9"/>
    <w:rsid w:val="008E486F"/>
    <w:rsid w:val="008E4DA1"/>
    <w:rsid w:val="008E6D10"/>
    <w:rsid w:val="008E7718"/>
    <w:rsid w:val="008E77F5"/>
    <w:rsid w:val="008E7EC4"/>
    <w:rsid w:val="008F0858"/>
    <w:rsid w:val="008F09BD"/>
    <w:rsid w:val="008F11AE"/>
    <w:rsid w:val="008F1899"/>
    <w:rsid w:val="008F2619"/>
    <w:rsid w:val="008F288F"/>
    <w:rsid w:val="008F4C0F"/>
    <w:rsid w:val="008F54F6"/>
    <w:rsid w:val="008F637F"/>
    <w:rsid w:val="008F6A81"/>
    <w:rsid w:val="00900537"/>
    <w:rsid w:val="00900836"/>
    <w:rsid w:val="00900B50"/>
    <w:rsid w:val="009031A3"/>
    <w:rsid w:val="00903646"/>
    <w:rsid w:val="0090379E"/>
    <w:rsid w:val="0090492F"/>
    <w:rsid w:val="00905563"/>
    <w:rsid w:val="009066C8"/>
    <w:rsid w:val="00906752"/>
    <w:rsid w:val="00906944"/>
    <w:rsid w:val="0091134D"/>
    <w:rsid w:val="009128F5"/>
    <w:rsid w:val="00912FA0"/>
    <w:rsid w:val="00913EBE"/>
    <w:rsid w:val="0091513F"/>
    <w:rsid w:val="009154D4"/>
    <w:rsid w:val="0091753F"/>
    <w:rsid w:val="00917DDB"/>
    <w:rsid w:val="009218F5"/>
    <w:rsid w:val="009228BA"/>
    <w:rsid w:val="00923013"/>
    <w:rsid w:val="00923B68"/>
    <w:rsid w:val="00924077"/>
    <w:rsid w:val="00924813"/>
    <w:rsid w:val="00924B69"/>
    <w:rsid w:val="00926468"/>
    <w:rsid w:val="00927104"/>
    <w:rsid w:val="00930F64"/>
    <w:rsid w:val="00930FA5"/>
    <w:rsid w:val="00931941"/>
    <w:rsid w:val="00931BD8"/>
    <w:rsid w:val="00931CEC"/>
    <w:rsid w:val="00934C31"/>
    <w:rsid w:val="00935F53"/>
    <w:rsid w:val="0093688A"/>
    <w:rsid w:val="00936E72"/>
    <w:rsid w:val="00937ABC"/>
    <w:rsid w:val="00937DC6"/>
    <w:rsid w:val="00940065"/>
    <w:rsid w:val="00941EAC"/>
    <w:rsid w:val="00941EFB"/>
    <w:rsid w:val="009420DB"/>
    <w:rsid w:val="009435CD"/>
    <w:rsid w:val="009458FD"/>
    <w:rsid w:val="00947D19"/>
    <w:rsid w:val="00947D36"/>
    <w:rsid w:val="00947EBA"/>
    <w:rsid w:val="0095044A"/>
    <w:rsid w:val="0095137C"/>
    <w:rsid w:val="00952A0E"/>
    <w:rsid w:val="00953BA6"/>
    <w:rsid w:val="009549A3"/>
    <w:rsid w:val="009549C0"/>
    <w:rsid w:val="00954A96"/>
    <w:rsid w:val="009556C2"/>
    <w:rsid w:val="009564F3"/>
    <w:rsid w:val="009568F4"/>
    <w:rsid w:val="009569B5"/>
    <w:rsid w:val="00956A28"/>
    <w:rsid w:val="0095715E"/>
    <w:rsid w:val="00957CE3"/>
    <w:rsid w:val="00957DD3"/>
    <w:rsid w:val="00960D85"/>
    <w:rsid w:val="009611BA"/>
    <w:rsid w:val="009613AE"/>
    <w:rsid w:val="00962419"/>
    <w:rsid w:val="009626F9"/>
    <w:rsid w:val="00962EDD"/>
    <w:rsid w:val="00964C74"/>
    <w:rsid w:val="00965B09"/>
    <w:rsid w:val="009660D2"/>
    <w:rsid w:val="00967034"/>
    <w:rsid w:val="009673AD"/>
    <w:rsid w:val="00967933"/>
    <w:rsid w:val="009702D6"/>
    <w:rsid w:val="0097298D"/>
    <w:rsid w:val="0097364D"/>
    <w:rsid w:val="0097468A"/>
    <w:rsid w:val="00975189"/>
    <w:rsid w:val="00975539"/>
    <w:rsid w:val="00975C20"/>
    <w:rsid w:val="00976E44"/>
    <w:rsid w:val="009771D1"/>
    <w:rsid w:val="00980DA3"/>
    <w:rsid w:val="00980EA5"/>
    <w:rsid w:val="009811DA"/>
    <w:rsid w:val="009817A7"/>
    <w:rsid w:val="00981E11"/>
    <w:rsid w:val="0098287D"/>
    <w:rsid w:val="00984189"/>
    <w:rsid w:val="009851CC"/>
    <w:rsid w:val="0098600C"/>
    <w:rsid w:val="00986454"/>
    <w:rsid w:val="00987D62"/>
    <w:rsid w:val="00991599"/>
    <w:rsid w:val="00991E8A"/>
    <w:rsid w:val="00992B14"/>
    <w:rsid w:val="00993622"/>
    <w:rsid w:val="00993C79"/>
    <w:rsid w:val="00994ACE"/>
    <w:rsid w:val="00995000"/>
    <w:rsid w:val="00995611"/>
    <w:rsid w:val="00995B49"/>
    <w:rsid w:val="00995F41"/>
    <w:rsid w:val="009961B1"/>
    <w:rsid w:val="0099719C"/>
    <w:rsid w:val="0099772E"/>
    <w:rsid w:val="00997A9E"/>
    <w:rsid w:val="009A0C5F"/>
    <w:rsid w:val="009A258A"/>
    <w:rsid w:val="009A35CE"/>
    <w:rsid w:val="009A394E"/>
    <w:rsid w:val="009A4139"/>
    <w:rsid w:val="009A4717"/>
    <w:rsid w:val="009A4E4E"/>
    <w:rsid w:val="009A517F"/>
    <w:rsid w:val="009A5746"/>
    <w:rsid w:val="009A5963"/>
    <w:rsid w:val="009A7ED9"/>
    <w:rsid w:val="009B0D88"/>
    <w:rsid w:val="009B1289"/>
    <w:rsid w:val="009B28F8"/>
    <w:rsid w:val="009B3A71"/>
    <w:rsid w:val="009B3B0F"/>
    <w:rsid w:val="009B52F7"/>
    <w:rsid w:val="009B5865"/>
    <w:rsid w:val="009B5CC9"/>
    <w:rsid w:val="009B5E9C"/>
    <w:rsid w:val="009B6024"/>
    <w:rsid w:val="009B66A2"/>
    <w:rsid w:val="009B6915"/>
    <w:rsid w:val="009B6ACA"/>
    <w:rsid w:val="009B71FF"/>
    <w:rsid w:val="009B758F"/>
    <w:rsid w:val="009C0C93"/>
    <w:rsid w:val="009C1663"/>
    <w:rsid w:val="009C18BA"/>
    <w:rsid w:val="009C25E1"/>
    <w:rsid w:val="009C267D"/>
    <w:rsid w:val="009C2B6E"/>
    <w:rsid w:val="009C2DFD"/>
    <w:rsid w:val="009C3153"/>
    <w:rsid w:val="009C38F4"/>
    <w:rsid w:val="009C478E"/>
    <w:rsid w:val="009C4E6C"/>
    <w:rsid w:val="009C52BF"/>
    <w:rsid w:val="009C6A38"/>
    <w:rsid w:val="009D04C8"/>
    <w:rsid w:val="009D13E3"/>
    <w:rsid w:val="009D16BB"/>
    <w:rsid w:val="009D17AC"/>
    <w:rsid w:val="009D218C"/>
    <w:rsid w:val="009D27D5"/>
    <w:rsid w:val="009D28D1"/>
    <w:rsid w:val="009D36E0"/>
    <w:rsid w:val="009D3B9B"/>
    <w:rsid w:val="009D3FB9"/>
    <w:rsid w:val="009D40F6"/>
    <w:rsid w:val="009D5BB9"/>
    <w:rsid w:val="009D623C"/>
    <w:rsid w:val="009D68B4"/>
    <w:rsid w:val="009E0F8E"/>
    <w:rsid w:val="009E189C"/>
    <w:rsid w:val="009E27D4"/>
    <w:rsid w:val="009E2EFA"/>
    <w:rsid w:val="009E34ED"/>
    <w:rsid w:val="009E3574"/>
    <w:rsid w:val="009E4137"/>
    <w:rsid w:val="009E45C6"/>
    <w:rsid w:val="009E4A83"/>
    <w:rsid w:val="009E4B23"/>
    <w:rsid w:val="009E4F11"/>
    <w:rsid w:val="009F0CF3"/>
    <w:rsid w:val="009F10CD"/>
    <w:rsid w:val="009F11E5"/>
    <w:rsid w:val="009F1FCD"/>
    <w:rsid w:val="009F23D1"/>
    <w:rsid w:val="009F327E"/>
    <w:rsid w:val="009F4124"/>
    <w:rsid w:val="009F4609"/>
    <w:rsid w:val="009F4623"/>
    <w:rsid w:val="009F4DBD"/>
    <w:rsid w:val="009F5CB5"/>
    <w:rsid w:val="009F6684"/>
    <w:rsid w:val="009F6E5F"/>
    <w:rsid w:val="009F7F61"/>
    <w:rsid w:val="00A0009E"/>
    <w:rsid w:val="00A00AEF"/>
    <w:rsid w:val="00A019D8"/>
    <w:rsid w:val="00A0359D"/>
    <w:rsid w:val="00A03D2D"/>
    <w:rsid w:val="00A04ADD"/>
    <w:rsid w:val="00A0518C"/>
    <w:rsid w:val="00A06288"/>
    <w:rsid w:val="00A06D17"/>
    <w:rsid w:val="00A12C32"/>
    <w:rsid w:val="00A131B9"/>
    <w:rsid w:val="00A13C14"/>
    <w:rsid w:val="00A1409C"/>
    <w:rsid w:val="00A15ECC"/>
    <w:rsid w:val="00A20576"/>
    <w:rsid w:val="00A20990"/>
    <w:rsid w:val="00A209A6"/>
    <w:rsid w:val="00A20CEB"/>
    <w:rsid w:val="00A22523"/>
    <w:rsid w:val="00A22739"/>
    <w:rsid w:val="00A22ADF"/>
    <w:rsid w:val="00A235CE"/>
    <w:rsid w:val="00A2636D"/>
    <w:rsid w:val="00A26DDB"/>
    <w:rsid w:val="00A3014D"/>
    <w:rsid w:val="00A30A10"/>
    <w:rsid w:val="00A310CB"/>
    <w:rsid w:val="00A32393"/>
    <w:rsid w:val="00A32B5D"/>
    <w:rsid w:val="00A330B0"/>
    <w:rsid w:val="00A33CF2"/>
    <w:rsid w:val="00A35364"/>
    <w:rsid w:val="00A356E4"/>
    <w:rsid w:val="00A3622B"/>
    <w:rsid w:val="00A4012D"/>
    <w:rsid w:val="00A40DCC"/>
    <w:rsid w:val="00A4104E"/>
    <w:rsid w:val="00A43B23"/>
    <w:rsid w:val="00A44EB3"/>
    <w:rsid w:val="00A453D9"/>
    <w:rsid w:val="00A45F97"/>
    <w:rsid w:val="00A4600B"/>
    <w:rsid w:val="00A50199"/>
    <w:rsid w:val="00A50323"/>
    <w:rsid w:val="00A504A3"/>
    <w:rsid w:val="00A51E88"/>
    <w:rsid w:val="00A52730"/>
    <w:rsid w:val="00A5298E"/>
    <w:rsid w:val="00A53490"/>
    <w:rsid w:val="00A53A7F"/>
    <w:rsid w:val="00A540AE"/>
    <w:rsid w:val="00A54C92"/>
    <w:rsid w:val="00A55D72"/>
    <w:rsid w:val="00A56B81"/>
    <w:rsid w:val="00A57173"/>
    <w:rsid w:val="00A57BF4"/>
    <w:rsid w:val="00A57EC8"/>
    <w:rsid w:val="00A60356"/>
    <w:rsid w:val="00A60694"/>
    <w:rsid w:val="00A60957"/>
    <w:rsid w:val="00A62625"/>
    <w:rsid w:val="00A6269D"/>
    <w:rsid w:val="00A62B09"/>
    <w:rsid w:val="00A644BB"/>
    <w:rsid w:val="00A65D2E"/>
    <w:rsid w:val="00A65F23"/>
    <w:rsid w:val="00A66145"/>
    <w:rsid w:val="00A7033A"/>
    <w:rsid w:val="00A70485"/>
    <w:rsid w:val="00A70ADC"/>
    <w:rsid w:val="00A70B13"/>
    <w:rsid w:val="00A70DBD"/>
    <w:rsid w:val="00A70DBE"/>
    <w:rsid w:val="00A71007"/>
    <w:rsid w:val="00A716EA"/>
    <w:rsid w:val="00A71B91"/>
    <w:rsid w:val="00A71F83"/>
    <w:rsid w:val="00A734A2"/>
    <w:rsid w:val="00A738D8"/>
    <w:rsid w:val="00A74B7E"/>
    <w:rsid w:val="00A74BE0"/>
    <w:rsid w:val="00A74FAD"/>
    <w:rsid w:val="00A7560D"/>
    <w:rsid w:val="00A7639B"/>
    <w:rsid w:val="00A7674F"/>
    <w:rsid w:val="00A76E7A"/>
    <w:rsid w:val="00A77CEE"/>
    <w:rsid w:val="00A80846"/>
    <w:rsid w:val="00A80986"/>
    <w:rsid w:val="00A81A0B"/>
    <w:rsid w:val="00A838AD"/>
    <w:rsid w:val="00A85C65"/>
    <w:rsid w:val="00A8751F"/>
    <w:rsid w:val="00A903C9"/>
    <w:rsid w:val="00A90BCC"/>
    <w:rsid w:val="00A90CD7"/>
    <w:rsid w:val="00A92908"/>
    <w:rsid w:val="00A92A2A"/>
    <w:rsid w:val="00A9336D"/>
    <w:rsid w:val="00A94094"/>
    <w:rsid w:val="00A95ABF"/>
    <w:rsid w:val="00A95E9E"/>
    <w:rsid w:val="00A9612F"/>
    <w:rsid w:val="00A9617B"/>
    <w:rsid w:val="00A9648F"/>
    <w:rsid w:val="00A97F7E"/>
    <w:rsid w:val="00AA00A1"/>
    <w:rsid w:val="00AA0597"/>
    <w:rsid w:val="00AA082B"/>
    <w:rsid w:val="00AA0BF8"/>
    <w:rsid w:val="00AA1A1E"/>
    <w:rsid w:val="00AA248C"/>
    <w:rsid w:val="00AA3079"/>
    <w:rsid w:val="00AA3BB0"/>
    <w:rsid w:val="00AA3E33"/>
    <w:rsid w:val="00AA3E7D"/>
    <w:rsid w:val="00AA3FBE"/>
    <w:rsid w:val="00AA475D"/>
    <w:rsid w:val="00AA5065"/>
    <w:rsid w:val="00AA5299"/>
    <w:rsid w:val="00AA5B33"/>
    <w:rsid w:val="00AA5D43"/>
    <w:rsid w:val="00AA770A"/>
    <w:rsid w:val="00AA7F3B"/>
    <w:rsid w:val="00AB0BAA"/>
    <w:rsid w:val="00AB1441"/>
    <w:rsid w:val="00AB226C"/>
    <w:rsid w:val="00AB23BB"/>
    <w:rsid w:val="00AB267D"/>
    <w:rsid w:val="00AB2962"/>
    <w:rsid w:val="00AB41E0"/>
    <w:rsid w:val="00AB494F"/>
    <w:rsid w:val="00AB5FDA"/>
    <w:rsid w:val="00AB6223"/>
    <w:rsid w:val="00AB6EA4"/>
    <w:rsid w:val="00AB72EC"/>
    <w:rsid w:val="00AB74AB"/>
    <w:rsid w:val="00AB7984"/>
    <w:rsid w:val="00AB7996"/>
    <w:rsid w:val="00AC01A7"/>
    <w:rsid w:val="00AC0C7A"/>
    <w:rsid w:val="00AC14CC"/>
    <w:rsid w:val="00AC1AC8"/>
    <w:rsid w:val="00AC1C6C"/>
    <w:rsid w:val="00AC1EB5"/>
    <w:rsid w:val="00AC25D8"/>
    <w:rsid w:val="00AC26F5"/>
    <w:rsid w:val="00AC3768"/>
    <w:rsid w:val="00AC3BC4"/>
    <w:rsid w:val="00AC43A9"/>
    <w:rsid w:val="00AC58EE"/>
    <w:rsid w:val="00AC5C1E"/>
    <w:rsid w:val="00AC6086"/>
    <w:rsid w:val="00AC699C"/>
    <w:rsid w:val="00AC6B10"/>
    <w:rsid w:val="00AD0AD6"/>
    <w:rsid w:val="00AD142D"/>
    <w:rsid w:val="00AD1575"/>
    <w:rsid w:val="00AD2371"/>
    <w:rsid w:val="00AD2917"/>
    <w:rsid w:val="00AD2978"/>
    <w:rsid w:val="00AD2B24"/>
    <w:rsid w:val="00AD2F52"/>
    <w:rsid w:val="00AD30BE"/>
    <w:rsid w:val="00AD336A"/>
    <w:rsid w:val="00AD37AE"/>
    <w:rsid w:val="00AD3CAC"/>
    <w:rsid w:val="00AD46AA"/>
    <w:rsid w:val="00AD5672"/>
    <w:rsid w:val="00AD5B2A"/>
    <w:rsid w:val="00AD6131"/>
    <w:rsid w:val="00AD68AB"/>
    <w:rsid w:val="00AE0150"/>
    <w:rsid w:val="00AE0549"/>
    <w:rsid w:val="00AE12FE"/>
    <w:rsid w:val="00AE2381"/>
    <w:rsid w:val="00AE265E"/>
    <w:rsid w:val="00AE273B"/>
    <w:rsid w:val="00AE27F1"/>
    <w:rsid w:val="00AE433D"/>
    <w:rsid w:val="00AE5108"/>
    <w:rsid w:val="00AE552A"/>
    <w:rsid w:val="00AE5533"/>
    <w:rsid w:val="00AE61B2"/>
    <w:rsid w:val="00AE7AB7"/>
    <w:rsid w:val="00AE7EFF"/>
    <w:rsid w:val="00AF11A5"/>
    <w:rsid w:val="00AF2C49"/>
    <w:rsid w:val="00AF34B4"/>
    <w:rsid w:val="00AF3726"/>
    <w:rsid w:val="00AF47BE"/>
    <w:rsid w:val="00AF6624"/>
    <w:rsid w:val="00AF6E9B"/>
    <w:rsid w:val="00AF748E"/>
    <w:rsid w:val="00AF7786"/>
    <w:rsid w:val="00B0064F"/>
    <w:rsid w:val="00B009A1"/>
    <w:rsid w:val="00B00E1E"/>
    <w:rsid w:val="00B016F9"/>
    <w:rsid w:val="00B03734"/>
    <w:rsid w:val="00B03D31"/>
    <w:rsid w:val="00B04809"/>
    <w:rsid w:val="00B056B1"/>
    <w:rsid w:val="00B05A46"/>
    <w:rsid w:val="00B05CC8"/>
    <w:rsid w:val="00B0651B"/>
    <w:rsid w:val="00B06B30"/>
    <w:rsid w:val="00B07540"/>
    <w:rsid w:val="00B07FF6"/>
    <w:rsid w:val="00B124AF"/>
    <w:rsid w:val="00B131DE"/>
    <w:rsid w:val="00B1326D"/>
    <w:rsid w:val="00B1414C"/>
    <w:rsid w:val="00B1419F"/>
    <w:rsid w:val="00B14943"/>
    <w:rsid w:val="00B14C3A"/>
    <w:rsid w:val="00B15EEF"/>
    <w:rsid w:val="00B163CE"/>
    <w:rsid w:val="00B16468"/>
    <w:rsid w:val="00B172E1"/>
    <w:rsid w:val="00B179DF"/>
    <w:rsid w:val="00B2220C"/>
    <w:rsid w:val="00B23E7D"/>
    <w:rsid w:val="00B2484E"/>
    <w:rsid w:val="00B248EF"/>
    <w:rsid w:val="00B24B62"/>
    <w:rsid w:val="00B25287"/>
    <w:rsid w:val="00B25FD5"/>
    <w:rsid w:val="00B261C4"/>
    <w:rsid w:val="00B30123"/>
    <w:rsid w:val="00B30685"/>
    <w:rsid w:val="00B30ACA"/>
    <w:rsid w:val="00B30E72"/>
    <w:rsid w:val="00B32A83"/>
    <w:rsid w:val="00B33794"/>
    <w:rsid w:val="00B34094"/>
    <w:rsid w:val="00B35222"/>
    <w:rsid w:val="00B35336"/>
    <w:rsid w:val="00B35C2E"/>
    <w:rsid w:val="00B35FAB"/>
    <w:rsid w:val="00B36263"/>
    <w:rsid w:val="00B366C6"/>
    <w:rsid w:val="00B36F66"/>
    <w:rsid w:val="00B37908"/>
    <w:rsid w:val="00B37C71"/>
    <w:rsid w:val="00B40727"/>
    <w:rsid w:val="00B41D76"/>
    <w:rsid w:val="00B445FD"/>
    <w:rsid w:val="00B46AA4"/>
    <w:rsid w:val="00B47D71"/>
    <w:rsid w:val="00B47F18"/>
    <w:rsid w:val="00B503F2"/>
    <w:rsid w:val="00B50FB7"/>
    <w:rsid w:val="00B54295"/>
    <w:rsid w:val="00B55488"/>
    <w:rsid w:val="00B572D9"/>
    <w:rsid w:val="00B6121C"/>
    <w:rsid w:val="00B6144C"/>
    <w:rsid w:val="00B6354F"/>
    <w:rsid w:val="00B63609"/>
    <w:rsid w:val="00B64A3A"/>
    <w:rsid w:val="00B657D2"/>
    <w:rsid w:val="00B66FB4"/>
    <w:rsid w:val="00B67EEA"/>
    <w:rsid w:val="00B7096D"/>
    <w:rsid w:val="00B72440"/>
    <w:rsid w:val="00B7260B"/>
    <w:rsid w:val="00B72813"/>
    <w:rsid w:val="00B729F6"/>
    <w:rsid w:val="00B72E30"/>
    <w:rsid w:val="00B7411A"/>
    <w:rsid w:val="00B74C5D"/>
    <w:rsid w:val="00B77358"/>
    <w:rsid w:val="00B8301E"/>
    <w:rsid w:val="00B84042"/>
    <w:rsid w:val="00B851B2"/>
    <w:rsid w:val="00B853DB"/>
    <w:rsid w:val="00B85490"/>
    <w:rsid w:val="00B85BFD"/>
    <w:rsid w:val="00B87790"/>
    <w:rsid w:val="00B91252"/>
    <w:rsid w:val="00B929B4"/>
    <w:rsid w:val="00B92E62"/>
    <w:rsid w:val="00B93203"/>
    <w:rsid w:val="00B946FF"/>
    <w:rsid w:val="00B95475"/>
    <w:rsid w:val="00B95E2E"/>
    <w:rsid w:val="00B96080"/>
    <w:rsid w:val="00B96726"/>
    <w:rsid w:val="00B9678F"/>
    <w:rsid w:val="00B97300"/>
    <w:rsid w:val="00B9742B"/>
    <w:rsid w:val="00B977E2"/>
    <w:rsid w:val="00BA18EB"/>
    <w:rsid w:val="00BA379F"/>
    <w:rsid w:val="00BA3CC2"/>
    <w:rsid w:val="00BA59E2"/>
    <w:rsid w:val="00BA5AB1"/>
    <w:rsid w:val="00BA70F2"/>
    <w:rsid w:val="00BA729E"/>
    <w:rsid w:val="00BB3C59"/>
    <w:rsid w:val="00BB5F2C"/>
    <w:rsid w:val="00BB5FF4"/>
    <w:rsid w:val="00BB6109"/>
    <w:rsid w:val="00BB62EF"/>
    <w:rsid w:val="00BB74BF"/>
    <w:rsid w:val="00BB7571"/>
    <w:rsid w:val="00BB760E"/>
    <w:rsid w:val="00BB79A3"/>
    <w:rsid w:val="00BB7F53"/>
    <w:rsid w:val="00BC09F3"/>
    <w:rsid w:val="00BC0A6E"/>
    <w:rsid w:val="00BC0AA6"/>
    <w:rsid w:val="00BC10CD"/>
    <w:rsid w:val="00BC1932"/>
    <w:rsid w:val="00BC25DE"/>
    <w:rsid w:val="00BC3C50"/>
    <w:rsid w:val="00BC47BB"/>
    <w:rsid w:val="00BC4B78"/>
    <w:rsid w:val="00BC6759"/>
    <w:rsid w:val="00BC6B6C"/>
    <w:rsid w:val="00BC75AC"/>
    <w:rsid w:val="00BD1154"/>
    <w:rsid w:val="00BD1BFD"/>
    <w:rsid w:val="00BD1CBF"/>
    <w:rsid w:val="00BD2191"/>
    <w:rsid w:val="00BD24E7"/>
    <w:rsid w:val="00BD26A8"/>
    <w:rsid w:val="00BD2FEF"/>
    <w:rsid w:val="00BD4B2E"/>
    <w:rsid w:val="00BD52DF"/>
    <w:rsid w:val="00BD6871"/>
    <w:rsid w:val="00BD6BD2"/>
    <w:rsid w:val="00BE0A61"/>
    <w:rsid w:val="00BE163E"/>
    <w:rsid w:val="00BE1B0A"/>
    <w:rsid w:val="00BE1B60"/>
    <w:rsid w:val="00BE1FB8"/>
    <w:rsid w:val="00BE298A"/>
    <w:rsid w:val="00BE3635"/>
    <w:rsid w:val="00BE370A"/>
    <w:rsid w:val="00BE37EC"/>
    <w:rsid w:val="00BE5E3E"/>
    <w:rsid w:val="00BE610E"/>
    <w:rsid w:val="00BF1355"/>
    <w:rsid w:val="00BF137C"/>
    <w:rsid w:val="00BF1CFB"/>
    <w:rsid w:val="00BF2410"/>
    <w:rsid w:val="00BF31DA"/>
    <w:rsid w:val="00BF3401"/>
    <w:rsid w:val="00BF3700"/>
    <w:rsid w:val="00BF3F6E"/>
    <w:rsid w:val="00BF524A"/>
    <w:rsid w:val="00BF5CC2"/>
    <w:rsid w:val="00BF60EF"/>
    <w:rsid w:val="00BF7FEB"/>
    <w:rsid w:val="00C001BA"/>
    <w:rsid w:val="00C00B05"/>
    <w:rsid w:val="00C00E75"/>
    <w:rsid w:val="00C01860"/>
    <w:rsid w:val="00C01D9F"/>
    <w:rsid w:val="00C026E2"/>
    <w:rsid w:val="00C02FD1"/>
    <w:rsid w:val="00C04087"/>
    <w:rsid w:val="00C0410C"/>
    <w:rsid w:val="00C04E29"/>
    <w:rsid w:val="00C0541E"/>
    <w:rsid w:val="00C06BC9"/>
    <w:rsid w:val="00C06F3B"/>
    <w:rsid w:val="00C0701F"/>
    <w:rsid w:val="00C11683"/>
    <w:rsid w:val="00C11AA2"/>
    <w:rsid w:val="00C11E45"/>
    <w:rsid w:val="00C1253C"/>
    <w:rsid w:val="00C135BA"/>
    <w:rsid w:val="00C14463"/>
    <w:rsid w:val="00C159E0"/>
    <w:rsid w:val="00C159F4"/>
    <w:rsid w:val="00C15AA8"/>
    <w:rsid w:val="00C20302"/>
    <w:rsid w:val="00C20A65"/>
    <w:rsid w:val="00C20BC8"/>
    <w:rsid w:val="00C20E9A"/>
    <w:rsid w:val="00C20EDD"/>
    <w:rsid w:val="00C21603"/>
    <w:rsid w:val="00C217D9"/>
    <w:rsid w:val="00C229F8"/>
    <w:rsid w:val="00C22A40"/>
    <w:rsid w:val="00C23036"/>
    <w:rsid w:val="00C23189"/>
    <w:rsid w:val="00C239FE"/>
    <w:rsid w:val="00C23C77"/>
    <w:rsid w:val="00C24414"/>
    <w:rsid w:val="00C249BC"/>
    <w:rsid w:val="00C26046"/>
    <w:rsid w:val="00C2681E"/>
    <w:rsid w:val="00C269C9"/>
    <w:rsid w:val="00C26FDF"/>
    <w:rsid w:val="00C30288"/>
    <w:rsid w:val="00C30514"/>
    <w:rsid w:val="00C30A90"/>
    <w:rsid w:val="00C30F3B"/>
    <w:rsid w:val="00C312A0"/>
    <w:rsid w:val="00C3216F"/>
    <w:rsid w:val="00C32883"/>
    <w:rsid w:val="00C348EB"/>
    <w:rsid w:val="00C34DFE"/>
    <w:rsid w:val="00C34E59"/>
    <w:rsid w:val="00C3546A"/>
    <w:rsid w:val="00C35855"/>
    <w:rsid w:val="00C377DA"/>
    <w:rsid w:val="00C377F5"/>
    <w:rsid w:val="00C37D4E"/>
    <w:rsid w:val="00C40698"/>
    <w:rsid w:val="00C40973"/>
    <w:rsid w:val="00C409B7"/>
    <w:rsid w:val="00C42870"/>
    <w:rsid w:val="00C42DCB"/>
    <w:rsid w:val="00C43D6D"/>
    <w:rsid w:val="00C45337"/>
    <w:rsid w:val="00C453CD"/>
    <w:rsid w:val="00C46650"/>
    <w:rsid w:val="00C467D9"/>
    <w:rsid w:val="00C46816"/>
    <w:rsid w:val="00C46891"/>
    <w:rsid w:val="00C46C13"/>
    <w:rsid w:val="00C507B6"/>
    <w:rsid w:val="00C50F40"/>
    <w:rsid w:val="00C51324"/>
    <w:rsid w:val="00C51427"/>
    <w:rsid w:val="00C51679"/>
    <w:rsid w:val="00C524CF"/>
    <w:rsid w:val="00C532CB"/>
    <w:rsid w:val="00C53B15"/>
    <w:rsid w:val="00C55554"/>
    <w:rsid w:val="00C55CE1"/>
    <w:rsid w:val="00C564B5"/>
    <w:rsid w:val="00C5665A"/>
    <w:rsid w:val="00C60834"/>
    <w:rsid w:val="00C608D8"/>
    <w:rsid w:val="00C60C11"/>
    <w:rsid w:val="00C6129D"/>
    <w:rsid w:val="00C62878"/>
    <w:rsid w:val="00C6334D"/>
    <w:rsid w:val="00C64F57"/>
    <w:rsid w:val="00C658BC"/>
    <w:rsid w:val="00C669FC"/>
    <w:rsid w:val="00C70C26"/>
    <w:rsid w:val="00C715E7"/>
    <w:rsid w:val="00C71FD8"/>
    <w:rsid w:val="00C72151"/>
    <w:rsid w:val="00C723CD"/>
    <w:rsid w:val="00C72903"/>
    <w:rsid w:val="00C7502A"/>
    <w:rsid w:val="00C754A5"/>
    <w:rsid w:val="00C756CB"/>
    <w:rsid w:val="00C76A8E"/>
    <w:rsid w:val="00C7791A"/>
    <w:rsid w:val="00C80138"/>
    <w:rsid w:val="00C80141"/>
    <w:rsid w:val="00C804D1"/>
    <w:rsid w:val="00C80EFB"/>
    <w:rsid w:val="00C811C0"/>
    <w:rsid w:val="00C82003"/>
    <w:rsid w:val="00C825CF"/>
    <w:rsid w:val="00C8263E"/>
    <w:rsid w:val="00C829EC"/>
    <w:rsid w:val="00C82A14"/>
    <w:rsid w:val="00C82A9D"/>
    <w:rsid w:val="00C82D80"/>
    <w:rsid w:val="00C83D96"/>
    <w:rsid w:val="00C84420"/>
    <w:rsid w:val="00C8443B"/>
    <w:rsid w:val="00C8454F"/>
    <w:rsid w:val="00C85C06"/>
    <w:rsid w:val="00C8750C"/>
    <w:rsid w:val="00C90E73"/>
    <w:rsid w:val="00C93A11"/>
    <w:rsid w:val="00C96039"/>
    <w:rsid w:val="00C960BC"/>
    <w:rsid w:val="00C96A81"/>
    <w:rsid w:val="00C979B1"/>
    <w:rsid w:val="00CA2907"/>
    <w:rsid w:val="00CA314C"/>
    <w:rsid w:val="00CA3381"/>
    <w:rsid w:val="00CA3D25"/>
    <w:rsid w:val="00CA3E9F"/>
    <w:rsid w:val="00CA453D"/>
    <w:rsid w:val="00CA4551"/>
    <w:rsid w:val="00CA4D63"/>
    <w:rsid w:val="00CA562C"/>
    <w:rsid w:val="00CA5F15"/>
    <w:rsid w:val="00CA74B8"/>
    <w:rsid w:val="00CA7678"/>
    <w:rsid w:val="00CA7BD0"/>
    <w:rsid w:val="00CA7EA8"/>
    <w:rsid w:val="00CA7F1D"/>
    <w:rsid w:val="00CB0F7D"/>
    <w:rsid w:val="00CB189B"/>
    <w:rsid w:val="00CB1E7C"/>
    <w:rsid w:val="00CB2A44"/>
    <w:rsid w:val="00CB4994"/>
    <w:rsid w:val="00CB4AC4"/>
    <w:rsid w:val="00CB5C99"/>
    <w:rsid w:val="00CB6DBC"/>
    <w:rsid w:val="00CC246C"/>
    <w:rsid w:val="00CC2EDF"/>
    <w:rsid w:val="00CC3667"/>
    <w:rsid w:val="00CC3EBA"/>
    <w:rsid w:val="00CC421A"/>
    <w:rsid w:val="00CC5203"/>
    <w:rsid w:val="00CC6C01"/>
    <w:rsid w:val="00CC6D79"/>
    <w:rsid w:val="00CC7108"/>
    <w:rsid w:val="00CC7155"/>
    <w:rsid w:val="00CD054F"/>
    <w:rsid w:val="00CD07B5"/>
    <w:rsid w:val="00CD0896"/>
    <w:rsid w:val="00CD0920"/>
    <w:rsid w:val="00CD1D6E"/>
    <w:rsid w:val="00CD251A"/>
    <w:rsid w:val="00CD2CD1"/>
    <w:rsid w:val="00CD2E54"/>
    <w:rsid w:val="00CD3883"/>
    <w:rsid w:val="00CD3ED3"/>
    <w:rsid w:val="00CD4195"/>
    <w:rsid w:val="00CD41AF"/>
    <w:rsid w:val="00CD56AD"/>
    <w:rsid w:val="00CD5A45"/>
    <w:rsid w:val="00CD5E66"/>
    <w:rsid w:val="00CD652E"/>
    <w:rsid w:val="00CD7BAB"/>
    <w:rsid w:val="00CE02F9"/>
    <w:rsid w:val="00CE1FE8"/>
    <w:rsid w:val="00CE27DA"/>
    <w:rsid w:val="00CE2F74"/>
    <w:rsid w:val="00CE3800"/>
    <w:rsid w:val="00CE3EBF"/>
    <w:rsid w:val="00CE436A"/>
    <w:rsid w:val="00CE4A3D"/>
    <w:rsid w:val="00CE4CC3"/>
    <w:rsid w:val="00CE58DB"/>
    <w:rsid w:val="00CE64CF"/>
    <w:rsid w:val="00CE69CD"/>
    <w:rsid w:val="00CE6ABD"/>
    <w:rsid w:val="00CE6EF3"/>
    <w:rsid w:val="00CE7189"/>
    <w:rsid w:val="00CE7A13"/>
    <w:rsid w:val="00CE7D7A"/>
    <w:rsid w:val="00CF0CF8"/>
    <w:rsid w:val="00CF262C"/>
    <w:rsid w:val="00CF27D6"/>
    <w:rsid w:val="00CF2992"/>
    <w:rsid w:val="00CF4BE2"/>
    <w:rsid w:val="00CF4DF6"/>
    <w:rsid w:val="00CF623E"/>
    <w:rsid w:val="00CF63F9"/>
    <w:rsid w:val="00CF6527"/>
    <w:rsid w:val="00CF68F6"/>
    <w:rsid w:val="00CF6F0E"/>
    <w:rsid w:val="00CF792E"/>
    <w:rsid w:val="00CF7CB2"/>
    <w:rsid w:val="00CF7E57"/>
    <w:rsid w:val="00D0055F"/>
    <w:rsid w:val="00D00920"/>
    <w:rsid w:val="00D00C50"/>
    <w:rsid w:val="00D02B7C"/>
    <w:rsid w:val="00D04287"/>
    <w:rsid w:val="00D04A1D"/>
    <w:rsid w:val="00D07140"/>
    <w:rsid w:val="00D07B7E"/>
    <w:rsid w:val="00D07E1C"/>
    <w:rsid w:val="00D10A20"/>
    <w:rsid w:val="00D11ED2"/>
    <w:rsid w:val="00D1353D"/>
    <w:rsid w:val="00D15EAC"/>
    <w:rsid w:val="00D16559"/>
    <w:rsid w:val="00D17244"/>
    <w:rsid w:val="00D17C16"/>
    <w:rsid w:val="00D17D47"/>
    <w:rsid w:val="00D207BC"/>
    <w:rsid w:val="00D212A7"/>
    <w:rsid w:val="00D2156C"/>
    <w:rsid w:val="00D22C3A"/>
    <w:rsid w:val="00D230C3"/>
    <w:rsid w:val="00D2318B"/>
    <w:rsid w:val="00D24559"/>
    <w:rsid w:val="00D2494C"/>
    <w:rsid w:val="00D26034"/>
    <w:rsid w:val="00D27379"/>
    <w:rsid w:val="00D318A1"/>
    <w:rsid w:val="00D31B8E"/>
    <w:rsid w:val="00D320ED"/>
    <w:rsid w:val="00D32BDB"/>
    <w:rsid w:val="00D32F3A"/>
    <w:rsid w:val="00D33521"/>
    <w:rsid w:val="00D343AA"/>
    <w:rsid w:val="00D34699"/>
    <w:rsid w:val="00D355F1"/>
    <w:rsid w:val="00D3583D"/>
    <w:rsid w:val="00D406B9"/>
    <w:rsid w:val="00D41310"/>
    <w:rsid w:val="00D41474"/>
    <w:rsid w:val="00D417BC"/>
    <w:rsid w:val="00D41D24"/>
    <w:rsid w:val="00D42F71"/>
    <w:rsid w:val="00D4380F"/>
    <w:rsid w:val="00D43E61"/>
    <w:rsid w:val="00D444CD"/>
    <w:rsid w:val="00D44569"/>
    <w:rsid w:val="00D453A6"/>
    <w:rsid w:val="00D46CA1"/>
    <w:rsid w:val="00D471BD"/>
    <w:rsid w:val="00D5244C"/>
    <w:rsid w:val="00D52919"/>
    <w:rsid w:val="00D5323D"/>
    <w:rsid w:val="00D535E4"/>
    <w:rsid w:val="00D53AFF"/>
    <w:rsid w:val="00D53CDB"/>
    <w:rsid w:val="00D53D2C"/>
    <w:rsid w:val="00D541FB"/>
    <w:rsid w:val="00D5594A"/>
    <w:rsid w:val="00D55E25"/>
    <w:rsid w:val="00D57147"/>
    <w:rsid w:val="00D60EE7"/>
    <w:rsid w:val="00D6197F"/>
    <w:rsid w:val="00D61C8A"/>
    <w:rsid w:val="00D633C1"/>
    <w:rsid w:val="00D63564"/>
    <w:rsid w:val="00D64869"/>
    <w:rsid w:val="00D64D18"/>
    <w:rsid w:val="00D65787"/>
    <w:rsid w:val="00D66857"/>
    <w:rsid w:val="00D66E02"/>
    <w:rsid w:val="00D7074D"/>
    <w:rsid w:val="00D70ECD"/>
    <w:rsid w:val="00D71144"/>
    <w:rsid w:val="00D71F03"/>
    <w:rsid w:val="00D7222B"/>
    <w:rsid w:val="00D72670"/>
    <w:rsid w:val="00D727A7"/>
    <w:rsid w:val="00D75173"/>
    <w:rsid w:val="00D75943"/>
    <w:rsid w:val="00D75FCE"/>
    <w:rsid w:val="00D7638A"/>
    <w:rsid w:val="00D7688F"/>
    <w:rsid w:val="00D772A8"/>
    <w:rsid w:val="00D7733B"/>
    <w:rsid w:val="00D7793F"/>
    <w:rsid w:val="00D80D80"/>
    <w:rsid w:val="00D80D87"/>
    <w:rsid w:val="00D80F39"/>
    <w:rsid w:val="00D8158D"/>
    <w:rsid w:val="00D8178F"/>
    <w:rsid w:val="00D82AEE"/>
    <w:rsid w:val="00D84F87"/>
    <w:rsid w:val="00D85731"/>
    <w:rsid w:val="00D85772"/>
    <w:rsid w:val="00D86151"/>
    <w:rsid w:val="00D903A1"/>
    <w:rsid w:val="00D904A5"/>
    <w:rsid w:val="00D90E9F"/>
    <w:rsid w:val="00D91E1F"/>
    <w:rsid w:val="00D9250D"/>
    <w:rsid w:val="00D929AA"/>
    <w:rsid w:val="00D933D4"/>
    <w:rsid w:val="00D93F01"/>
    <w:rsid w:val="00D94663"/>
    <w:rsid w:val="00D946B8"/>
    <w:rsid w:val="00D96A88"/>
    <w:rsid w:val="00D96F30"/>
    <w:rsid w:val="00D97E4E"/>
    <w:rsid w:val="00DA0447"/>
    <w:rsid w:val="00DA04CD"/>
    <w:rsid w:val="00DA19BB"/>
    <w:rsid w:val="00DA24AB"/>
    <w:rsid w:val="00DA31B1"/>
    <w:rsid w:val="00DA38E9"/>
    <w:rsid w:val="00DA3D54"/>
    <w:rsid w:val="00DA4DA9"/>
    <w:rsid w:val="00DA55DF"/>
    <w:rsid w:val="00DA5BEC"/>
    <w:rsid w:val="00DA6E04"/>
    <w:rsid w:val="00DA6E76"/>
    <w:rsid w:val="00DA77C0"/>
    <w:rsid w:val="00DB0833"/>
    <w:rsid w:val="00DB19CF"/>
    <w:rsid w:val="00DB2097"/>
    <w:rsid w:val="00DB3556"/>
    <w:rsid w:val="00DB41B8"/>
    <w:rsid w:val="00DB432C"/>
    <w:rsid w:val="00DB5509"/>
    <w:rsid w:val="00DB5949"/>
    <w:rsid w:val="00DB68CC"/>
    <w:rsid w:val="00DB770C"/>
    <w:rsid w:val="00DC11A7"/>
    <w:rsid w:val="00DC17E7"/>
    <w:rsid w:val="00DC25D6"/>
    <w:rsid w:val="00DC2610"/>
    <w:rsid w:val="00DC273A"/>
    <w:rsid w:val="00DC2B62"/>
    <w:rsid w:val="00DC347A"/>
    <w:rsid w:val="00DC42CF"/>
    <w:rsid w:val="00DC6A1D"/>
    <w:rsid w:val="00DC6BFD"/>
    <w:rsid w:val="00DD089E"/>
    <w:rsid w:val="00DD0D82"/>
    <w:rsid w:val="00DD0E50"/>
    <w:rsid w:val="00DD10FB"/>
    <w:rsid w:val="00DD1321"/>
    <w:rsid w:val="00DD236B"/>
    <w:rsid w:val="00DD27D3"/>
    <w:rsid w:val="00DD3A7F"/>
    <w:rsid w:val="00DD4CAB"/>
    <w:rsid w:val="00DD4E7D"/>
    <w:rsid w:val="00DD5C85"/>
    <w:rsid w:val="00DD611C"/>
    <w:rsid w:val="00DD64D5"/>
    <w:rsid w:val="00DD659A"/>
    <w:rsid w:val="00DD7256"/>
    <w:rsid w:val="00DD77D2"/>
    <w:rsid w:val="00DE07DF"/>
    <w:rsid w:val="00DE1282"/>
    <w:rsid w:val="00DE12AE"/>
    <w:rsid w:val="00DE181A"/>
    <w:rsid w:val="00DE18B9"/>
    <w:rsid w:val="00DE1AC0"/>
    <w:rsid w:val="00DE27C5"/>
    <w:rsid w:val="00DE30CF"/>
    <w:rsid w:val="00DE35CF"/>
    <w:rsid w:val="00DE4263"/>
    <w:rsid w:val="00DE45AD"/>
    <w:rsid w:val="00DE4ABC"/>
    <w:rsid w:val="00DE5401"/>
    <w:rsid w:val="00DE68A3"/>
    <w:rsid w:val="00DE6CAB"/>
    <w:rsid w:val="00DE72BE"/>
    <w:rsid w:val="00DE7F0D"/>
    <w:rsid w:val="00DF05A6"/>
    <w:rsid w:val="00DF0B7E"/>
    <w:rsid w:val="00DF3FC9"/>
    <w:rsid w:val="00DF4E2D"/>
    <w:rsid w:val="00DF519B"/>
    <w:rsid w:val="00DF6B76"/>
    <w:rsid w:val="00DF7046"/>
    <w:rsid w:val="00DF75ED"/>
    <w:rsid w:val="00E00960"/>
    <w:rsid w:val="00E02E4B"/>
    <w:rsid w:val="00E03769"/>
    <w:rsid w:val="00E04AC9"/>
    <w:rsid w:val="00E05A5A"/>
    <w:rsid w:val="00E06187"/>
    <w:rsid w:val="00E101B3"/>
    <w:rsid w:val="00E11DEA"/>
    <w:rsid w:val="00E121F6"/>
    <w:rsid w:val="00E132E4"/>
    <w:rsid w:val="00E14209"/>
    <w:rsid w:val="00E14F30"/>
    <w:rsid w:val="00E161C7"/>
    <w:rsid w:val="00E168CD"/>
    <w:rsid w:val="00E172BA"/>
    <w:rsid w:val="00E2077A"/>
    <w:rsid w:val="00E221B3"/>
    <w:rsid w:val="00E22CC1"/>
    <w:rsid w:val="00E23B30"/>
    <w:rsid w:val="00E23E8D"/>
    <w:rsid w:val="00E24566"/>
    <w:rsid w:val="00E24638"/>
    <w:rsid w:val="00E25941"/>
    <w:rsid w:val="00E25C91"/>
    <w:rsid w:val="00E27ABD"/>
    <w:rsid w:val="00E31A2A"/>
    <w:rsid w:val="00E33212"/>
    <w:rsid w:val="00E33503"/>
    <w:rsid w:val="00E34276"/>
    <w:rsid w:val="00E3434D"/>
    <w:rsid w:val="00E349DD"/>
    <w:rsid w:val="00E34ECF"/>
    <w:rsid w:val="00E36300"/>
    <w:rsid w:val="00E3630C"/>
    <w:rsid w:val="00E3739C"/>
    <w:rsid w:val="00E3759C"/>
    <w:rsid w:val="00E37A84"/>
    <w:rsid w:val="00E37F33"/>
    <w:rsid w:val="00E42456"/>
    <w:rsid w:val="00E4345B"/>
    <w:rsid w:val="00E43B39"/>
    <w:rsid w:val="00E43BD4"/>
    <w:rsid w:val="00E440B3"/>
    <w:rsid w:val="00E44349"/>
    <w:rsid w:val="00E448C0"/>
    <w:rsid w:val="00E46546"/>
    <w:rsid w:val="00E4682A"/>
    <w:rsid w:val="00E47260"/>
    <w:rsid w:val="00E47A4C"/>
    <w:rsid w:val="00E47E4D"/>
    <w:rsid w:val="00E500FB"/>
    <w:rsid w:val="00E508DB"/>
    <w:rsid w:val="00E5129B"/>
    <w:rsid w:val="00E514DD"/>
    <w:rsid w:val="00E51722"/>
    <w:rsid w:val="00E51788"/>
    <w:rsid w:val="00E51C51"/>
    <w:rsid w:val="00E521CB"/>
    <w:rsid w:val="00E52771"/>
    <w:rsid w:val="00E5282F"/>
    <w:rsid w:val="00E5286C"/>
    <w:rsid w:val="00E5339D"/>
    <w:rsid w:val="00E539F6"/>
    <w:rsid w:val="00E54B0B"/>
    <w:rsid w:val="00E553D3"/>
    <w:rsid w:val="00E57D5C"/>
    <w:rsid w:val="00E601EA"/>
    <w:rsid w:val="00E61EEA"/>
    <w:rsid w:val="00E62359"/>
    <w:rsid w:val="00E6256A"/>
    <w:rsid w:val="00E70889"/>
    <w:rsid w:val="00E708CC"/>
    <w:rsid w:val="00E70D41"/>
    <w:rsid w:val="00E714BA"/>
    <w:rsid w:val="00E7164F"/>
    <w:rsid w:val="00E741E4"/>
    <w:rsid w:val="00E74652"/>
    <w:rsid w:val="00E75E7C"/>
    <w:rsid w:val="00E75F63"/>
    <w:rsid w:val="00E76F3F"/>
    <w:rsid w:val="00E801C0"/>
    <w:rsid w:val="00E8257A"/>
    <w:rsid w:val="00E837E7"/>
    <w:rsid w:val="00E837F8"/>
    <w:rsid w:val="00E83858"/>
    <w:rsid w:val="00E83A24"/>
    <w:rsid w:val="00E85316"/>
    <w:rsid w:val="00E858DE"/>
    <w:rsid w:val="00E865D9"/>
    <w:rsid w:val="00E9046F"/>
    <w:rsid w:val="00E91170"/>
    <w:rsid w:val="00E915C4"/>
    <w:rsid w:val="00E93F64"/>
    <w:rsid w:val="00E941E1"/>
    <w:rsid w:val="00E94949"/>
    <w:rsid w:val="00E95469"/>
    <w:rsid w:val="00E957BA"/>
    <w:rsid w:val="00E9614B"/>
    <w:rsid w:val="00E96CD0"/>
    <w:rsid w:val="00E97297"/>
    <w:rsid w:val="00EA0422"/>
    <w:rsid w:val="00EA0468"/>
    <w:rsid w:val="00EA0918"/>
    <w:rsid w:val="00EA2399"/>
    <w:rsid w:val="00EA3751"/>
    <w:rsid w:val="00EA51F8"/>
    <w:rsid w:val="00EA5751"/>
    <w:rsid w:val="00EA59C9"/>
    <w:rsid w:val="00EA6239"/>
    <w:rsid w:val="00EB00BE"/>
    <w:rsid w:val="00EB017B"/>
    <w:rsid w:val="00EB0FF8"/>
    <w:rsid w:val="00EB14D2"/>
    <w:rsid w:val="00EB22F9"/>
    <w:rsid w:val="00EB32C2"/>
    <w:rsid w:val="00EB4DBD"/>
    <w:rsid w:val="00EB51C4"/>
    <w:rsid w:val="00EB5383"/>
    <w:rsid w:val="00EB55D1"/>
    <w:rsid w:val="00EB5747"/>
    <w:rsid w:val="00EB5D12"/>
    <w:rsid w:val="00EB60B2"/>
    <w:rsid w:val="00EB6118"/>
    <w:rsid w:val="00EB6344"/>
    <w:rsid w:val="00EB6A35"/>
    <w:rsid w:val="00EB759B"/>
    <w:rsid w:val="00EC0953"/>
    <w:rsid w:val="00EC0D45"/>
    <w:rsid w:val="00EC138A"/>
    <w:rsid w:val="00EC18A8"/>
    <w:rsid w:val="00EC237A"/>
    <w:rsid w:val="00EC2E26"/>
    <w:rsid w:val="00EC2FDB"/>
    <w:rsid w:val="00EC348B"/>
    <w:rsid w:val="00EC50F6"/>
    <w:rsid w:val="00EC5159"/>
    <w:rsid w:val="00EC5409"/>
    <w:rsid w:val="00EC58D0"/>
    <w:rsid w:val="00EC667E"/>
    <w:rsid w:val="00EC6E65"/>
    <w:rsid w:val="00EC76A7"/>
    <w:rsid w:val="00EC7B00"/>
    <w:rsid w:val="00EC7E28"/>
    <w:rsid w:val="00ED0932"/>
    <w:rsid w:val="00ED0EB0"/>
    <w:rsid w:val="00ED1492"/>
    <w:rsid w:val="00ED1540"/>
    <w:rsid w:val="00ED1BB1"/>
    <w:rsid w:val="00ED1E90"/>
    <w:rsid w:val="00ED3FD6"/>
    <w:rsid w:val="00ED505B"/>
    <w:rsid w:val="00ED5CEA"/>
    <w:rsid w:val="00ED5EE5"/>
    <w:rsid w:val="00ED6E40"/>
    <w:rsid w:val="00ED6F19"/>
    <w:rsid w:val="00EE0191"/>
    <w:rsid w:val="00EE0D23"/>
    <w:rsid w:val="00EE1035"/>
    <w:rsid w:val="00EE1A50"/>
    <w:rsid w:val="00EE21A3"/>
    <w:rsid w:val="00EE411B"/>
    <w:rsid w:val="00EE4E11"/>
    <w:rsid w:val="00EE4EFD"/>
    <w:rsid w:val="00EE58C0"/>
    <w:rsid w:val="00EE6F81"/>
    <w:rsid w:val="00EE7D5F"/>
    <w:rsid w:val="00EF0171"/>
    <w:rsid w:val="00EF08EF"/>
    <w:rsid w:val="00EF11CD"/>
    <w:rsid w:val="00EF24A5"/>
    <w:rsid w:val="00EF2C8D"/>
    <w:rsid w:val="00EF4988"/>
    <w:rsid w:val="00EF4F5F"/>
    <w:rsid w:val="00EF5361"/>
    <w:rsid w:val="00EF588B"/>
    <w:rsid w:val="00EF6632"/>
    <w:rsid w:val="00EF6BAD"/>
    <w:rsid w:val="00EF6FDB"/>
    <w:rsid w:val="00EF7F53"/>
    <w:rsid w:val="00F003AD"/>
    <w:rsid w:val="00F00D83"/>
    <w:rsid w:val="00F01D9A"/>
    <w:rsid w:val="00F0240E"/>
    <w:rsid w:val="00F03277"/>
    <w:rsid w:val="00F0343F"/>
    <w:rsid w:val="00F03626"/>
    <w:rsid w:val="00F04170"/>
    <w:rsid w:val="00F042B0"/>
    <w:rsid w:val="00F042B4"/>
    <w:rsid w:val="00F052A0"/>
    <w:rsid w:val="00F05622"/>
    <w:rsid w:val="00F05BC1"/>
    <w:rsid w:val="00F074E2"/>
    <w:rsid w:val="00F07515"/>
    <w:rsid w:val="00F10C43"/>
    <w:rsid w:val="00F113E5"/>
    <w:rsid w:val="00F11662"/>
    <w:rsid w:val="00F11AB8"/>
    <w:rsid w:val="00F12E04"/>
    <w:rsid w:val="00F13570"/>
    <w:rsid w:val="00F14164"/>
    <w:rsid w:val="00F14689"/>
    <w:rsid w:val="00F16543"/>
    <w:rsid w:val="00F17158"/>
    <w:rsid w:val="00F17230"/>
    <w:rsid w:val="00F172FA"/>
    <w:rsid w:val="00F17422"/>
    <w:rsid w:val="00F178A3"/>
    <w:rsid w:val="00F20BB3"/>
    <w:rsid w:val="00F20BFA"/>
    <w:rsid w:val="00F20CD6"/>
    <w:rsid w:val="00F21247"/>
    <w:rsid w:val="00F219E7"/>
    <w:rsid w:val="00F231B9"/>
    <w:rsid w:val="00F23D49"/>
    <w:rsid w:val="00F24A0E"/>
    <w:rsid w:val="00F2580F"/>
    <w:rsid w:val="00F267B2"/>
    <w:rsid w:val="00F2782B"/>
    <w:rsid w:val="00F30361"/>
    <w:rsid w:val="00F3085C"/>
    <w:rsid w:val="00F32CFB"/>
    <w:rsid w:val="00F35186"/>
    <w:rsid w:val="00F36E60"/>
    <w:rsid w:val="00F377A5"/>
    <w:rsid w:val="00F40571"/>
    <w:rsid w:val="00F415AD"/>
    <w:rsid w:val="00F4169F"/>
    <w:rsid w:val="00F41869"/>
    <w:rsid w:val="00F423E7"/>
    <w:rsid w:val="00F428BE"/>
    <w:rsid w:val="00F42AE9"/>
    <w:rsid w:val="00F43ED9"/>
    <w:rsid w:val="00F44A6A"/>
    <w:rsid w:val="00F45D51"/>
    <w:rsid w:val="00F45E91"/>
    <w:rsid w:val="00F4648D"/>
    <w:rsid w:val="00F46E17"/>
    <w:rsid w:val="00F47EE7"/>
    <w:rsid w:val="00F500CB"/>
    <w:rsid w:val="00F50737"/>
    <w:rsid w:val="00F52137"/>
    <w:rsid w:val="00F53B1B"/>
    <w:rsid w:val="00F5406B"/>
    <w:rsid w:val="00F55DF3"/>
    <w:rsid w:val="00F5600B"/>
    <w:rsid w:val="00F573C7"/>
    <w:rsid w:val="00F60381"/>
    <w:rsid w:val="00F607B5"/>
    <w:rsid w:val="00F6081A"/>
    <w:rsid w:val="00F60F94"/>
    <w:rsid w:val="00F610F7"/>
    <w:rsid w:val="00F6172E"/>
    <w:rsid w:val="00F61EF6"/>
    <w:rsid w:val="00F62686"/>
    <w:rsid w:val="00F62C32"/>
    <w:rsid w:val="00F63F1C"/>
    <w:rsid w:val="00F64FDE"/>
    <w:rsid w:val="00F65B08"/>
    <w:rsid w:val="00F67F3B"/>
    <w:rsid w:val="00F70952"/>
    <w:rsid w:val="00F70E36"/>
    <w:rsid w:val="00F71E69"/>
    <w:rsid w:val="00F7211E"/>
    <w:rsid w:val="00F72588"/>
    <w:rsid w:val="00F7331A"/>
    <w:rsid w:val="00F73433"/>
    <w:rsid w:val="00F7395F"/>
    <w:rsid w:val="00F73DFB"/>
    <w:rsid w:val="00F74219"/>
    <w:rsid w:val="00F74890"/>
    <w:rsid w:val="00F749C9"/>
    <w:rsid w:val="00F75363"/>
    <w:rsid w:val="00F758F5"/>
    <w:rsid w:val="00F75AEC"/>
    <w:rsid w:val="00F75FED"/>
    <w:rsid w:val="00F7664B"/>
    <w:rsid w:val="00F77A76"/>
    <w:rsid w:val="00F81C60"/>
    <w:rsid w:val="00F8282A"/>
    <w:rsid w:val="00F82874"/>
    <w:rsid w:val="00F828E4"/>
    <w:rsid w:val="00F829DE"/>
    <w:rsid w:val="00F83284"/>
    <w:rsid w:val="00F833C6"/>
    <w:rsid w:val="00F84430"/>
    <w:rsid w:val="00F84A42"/>
    <w:rsid w:val="00F8519B"/>
    <w:rsid w:val="00F851BB"/>
    <w:rsid w:val="00F85DD3"/>
    <w:rsid w:val="00F860FC"/>
    <w:rsid w:val="00F86637"/>
    <w:rsid w:val="00F86A32"/>
    <w:rsid w:val="00F917B8"/>
    <w:rsid w:val="00F91D6D"/>
    <w:rsid w:val="00F9248C"/>
    <w:rsid w:val="00F92C37"/>
    <w:rsid w:val="00F9303E"/>
    <w:rsid w:val="00F934B4"/>
    <w:rsid w:val="00F938C1"/>
    <w:rsid w:val="00F94DD3"/>
    <w:rsid w:val="00F958DC"/>
    <w:rsid w:val="00F95DAB"/>
    <w:rsid w:val="00F95FFE"/>
    <w:rsid w:val="00F96230"/>
    <w:rsid w:val="00F96B1C"/>
    <w:rsid w:val="00F975AB"/>
    <w:rsid w:val="00FA21E6"/>
    <w:rsid w:val="00FA24E5"/>
    <w:rsid w:val="00FA3DBC"/>
    <w:rsid w:val="00FA4219"/>
    <w:rsid w:val="00FA4469"/>
    <w:rsid w:val="00FA455E"/>
    <w:rsid w:val="00FA486C"/>
    <w:rsid w:val="00FA700E"/>
    <w:rsid w:val="00FA7073"/>
    <w:rsid w:val="00FA712B"/>
    <w:rsid w:val="00FA71EF"/>
    <w:rsid w:val="00FA764F"/>
    <w:rsid w:val="00FA7F37"/>
    <w:rsid w:val="00FB1363"/>
    <w:rsid w:val="00FB3A27"/>
    <w:rsid w:val="00FB3E1B"/>
    <w:rsid w:val="00FB4A17"/>
    <w:rsid w:val="00FB6357"/>
    <w:rsid w:val="00FB6612"/>
    <w:rsid w:val="00FB6CA1"/>
    <w:rsid w:val="00FB737F"/>
    <w:rsid w:val="00FB7B6C"/>
    <w:rsid w:val="00FB7BFC"/>
    <w:rsid w:val="00FC0324"/>
    <w:rsid w:val="00FC07A7"/>
    <w:rsid w:val="00FC11D4"/>
    <w:rsid w:val="00FC2E73"/>
    <w:rsid w:val="00FC3292"/>
    <w:rsid w:val="00FC3421"/>
    <w:rsid w:val="00FC3CF7"/>
    <w:rsid w:val="00FC3D5C"/>
    <w:rsid w:val="00FC5D0B"/>
    <w:rsid w:val="00FC62DC"/>
    <w:rsid w:val="00FC65CB"/>
    <w:rsid w:val="00FC6E6A"/>
    <w:rsid w:val="00FC7478"/>
    <w:rsid w:val="00FD0F30"/>
    <w:rsid w:val="00FD1E47"/>
    <w:rsid w:val="00FD3555"/>
    <w:rsid w:val="00FD4244"/>
    <w:rsid w:val="00FD4CED"/>
    <w:rsid w:val="00FD5818"/>
    <w:rsid w:val="00FD6739"/>
    <w:rsid w:val="00FD7C8A"/>
    <w:rsid w:val="00FD7FE7"/>
    <w:rsid w:val="00FE0A04"/>
    <w:rsid w:val="00FE1179"/>
    <w:rsid w:val="00FE19DA"/>
    <w:rsid w:val="00FE2837"/>
    <w:rsid w:val="00FE2B01"/>
    <w:rsid w:val="00FE2F0B"/>
    <w:rsid w:val="00FE59D9"/>
    <w:rsid w:val="00FE5F12"/>
    <w:rsid w:val="00FE67C9"/>
    <w:rsid w:val="00FE7A4C"/>
    <w:rsid w:val="00FE7A5B"/>
    <w:rsid w:val="00FF1206"/>
    <w:rsid w:val="00FF1585"/>
    <w:rsid w:val="00FF3650"/>
    <w:rsid w:val="00FF4D0E"/>
    <w:rsid w:val="00FF50B9"/>
    <w:rsid w:val="00FF5583"/>
    <w:rsid w:val="00FF6913"/>
    <w:rsid w:val="00FF730F"/>
    <w:rsid w:val="0442D7FE"/>
    <w:rsid w:val="0D1124D3"/>
    <w:rsid w:val="117AC9DD"/>
    <w:rsid w:val="1D4836C2"/>
    <w:rsid w:val="1EDE9D19"/>
    <w:rsid w:val="2C3D54B7"/>
    <w:rsid w:val="3742ECB6"/>
    <w:rsid w:val="3A054208"/>
    <w:rsid w:val="3FFFEC93"/>
    <w:rsid w:val="430F031E"/>
    <w:rsid w:val="45564347"/>
    <w:rsid w:val="45BE339F"/>
    <w:rsid w:val="472BD527"/>
    <w:rsid w:val="504C30B4"/>
    <w:rsid w:val="5117F33C"/>
    <w:rsid w:val="555BBE9C"/>
    <w:rsid w:val="5DC0DEFC"/>
    <w:rsid w:val="6108E462"/>
    <w:rsid w:val="6F832990"/>
    <w:rsid w:val="72E61EFB"/>
    <w:rsid w:val="74685444"/>
    <w:rsid w:val="79BF13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85199F"/>
  <w15:docId w15:val="{85192459-57B3-442A-B7A6-59E753034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0"/>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475"/>
    <w:pPr>
      <w:spacing w:before="0" w:after="0"/>
      <w:jc w:val="both"/>
    </w:pPr>
    <w:rPr>
      <w:rFonts w:ascii="Arial" w:eastAsiaTheme="minorHAnsi" w:hAnsi="Arial" w:cs="Calibri"/>
      <w:sz w:val="22"/>
      <w:szCs w:val="22"/>
    </w:rPr>
  </w:style>
  <w:style w:type="paragraph" w:styleId="Heading1">
    <w:name w:val="heading 1"/>
    <w:basedOn w:val="Normal"/>
    <w:next w:val="Normal"/>
    <w:link w:val="Heading1Char"/>
    <w:qFormat/>
    <w:rsid w:val="00A504A3"/>
    <w:pPr>
      <w:keepNext/>
      <w:keepLines/>
      <w:pBdr>
        <w:top w:val="single" w:sz="8" w:space="1" w:color="008000"/>
        <w:bottom w:val="single" w:sz="8" w:space="1" w:color="008000"/>
      </w:pBdr>
      <w:shd w:val="clear" w:color="auto" w:fill="008000"/>
      <w:outlineLvl w:val="0"/>
    </w:pPr>
    <w:rPr>
      <w:rFonts w:eastAsia="Times New Roman" w:cs="Arial"/>
      <w:b/>
      <w:color w:val="FFFFFF" w:themeColor="background1"/>
      <w:sz w:val="30"/>
      <w:szCs w:val="36"/>
    </w:rPr>
  </w:style>
  <w:style w:type="paragraph" w:styleId="Heading2">
    <w:name w:val="heading 2"/>
    <w:basedOn w:val="Normal"/>
    <w:next w:val="Normal"/>
    <w:link w:val="Heading2Char"/>
    <w:unhideWhenUsed/>
    <w:qFormat/>
    <w:rsid w:val="00DB3556"/>
    <w:pPr>
      <w:pBdr>
        <w:top w:val="single" w:sz="4" w:space="1" w:color="A6A6A6" w:themeColor="background1" w:themeShade="A6"/>
        <w:bottom w:val="single" w:sz="4" w:space="1" w:color="A6A6A6" w:themeColor="background1" w:themeShade="A6"/>
      </w:pBdr>
      <w:shd w:val="clear" w:color="auto" w:fill="A6A6A6" w:themeFill="background1" w:themeFillShade="A6"/>
      <w:spacing w:after="60"/>
      <w:outlineLvl w:val="1"/>
    </w:pPr>
    <w:rPr>
      <w:b/>
      <w:color w:val="FFFFFF" w:themeColor="background1"/>
      <w:sz w:val="26"/>
    </w:rPr>
  </w:style>
  <w:style w:type="paragraph" w:styleId="Heading3">
    <w:name w:val="heading 3"/>
    <w:basedOn w:val="Normal"/>
    <w:next w:val="Normal"/>
    <w:link w:val="Heading3Char"/>
    <w:uiPriority w:val="9"/>
    <w:unhideWhenUsed/>
    <w:qFormat/>
    <w:rsid w:val="003829C0"/>
    <w:pPr>
      <w:pBdr>
        <w:bottom w:val="single" w:sz="8" w:space="1" w:color="auto"/>
      </w:pBdr>
      <w:spacing w:line="240" w:lineRule="auto"/>
      <w:jc w:val="left"/>
      <w:outlineLvl w:val="2"/>
    </w:pPr>
    <w:rPr>
      <w:b/>
      <w:sz w:val="24"/>
    </w:rPr>
  </w:style>
  <w:style w:type="paragraph" w:styleId="Heading4">
    <w:name w:val="heading 4"/>
    <w:basedOn w:val="Normal"/>
    <w:next w:val="Normal"/>
    <w:link w:val="Heading4Char"/>
    <w:uiPriority w:val="9"/>
    <w:unhideWhenUsed/>
    <w:qFormat/>
    <w:rsid w:val="006A76CD"/>
    <w:pPr>
      <w:pBdr>
        <w:top w:val="dotted" w:sz="6" w:space="2" w:color="FF0000" w:themeColor="accent1"/>
      </w:pBdr>
      <w:spacing w:before="200"/>
      <w:outlineLvl w:val="3"/>
    </w:pPr>
    <w:rPr>
      <w:caps/>
      <w:color w:val="BF0000" w:themeColor="accent1" w:themeShade="BF"/>
      <w:spacing w:val="10"/>
    </w:rPr>
  </w:style>
  <w:style w:type="paragraph" w:styleId="Heading5">
    <w:name w:val="heading 5"/>
    <w:basedOn w:val="Normal"/>
    <w:next w:val="Normal"/>
    <w:link w:val="Heading5Char"/>
    <w:unhideWhenUsed/>
    <w:qFormat/>
    <w:rsid w:val="006A76CD"/>
    <w:pPr>
      <w:pBdr>
        <w:bottom w:val="single" w:sz="6" w:space="1" w:color="FF0000" w:themeColor="accent1"/>
      </w:pBdr>
      <w:spacing w:before="200"/>
      <w:outlineLvl w:val="4"/>
    </w:pPr>
    <w:rPr>
      <w:caps/>
      <w:color w:val="BF0000" w:themeColor="accent1" w:themeShade="BF"/>
      <w:spacing w:val="10"/>
    </w:rPr>
  </w:style>
  <w:style w:type="paragraph" w:styleId="Heading6">
    <w:name w:val="heading 6"/>
    <w:basedOn w:val="Normal"/>
    <w:next w:val="Normal"/>
    <w:link w:val="Heading6Char"/>
    <w:uiPriority w:val="99"/>
    <w:unhideWhenUsed/>
    <w:qFormat/>
    <w:rsid w:val="006A76CD"/>
    <w:pPr>
      <w:pBdr>
        <w:bottom w:val="dotted" w:sz="6" w:space="1" w:color="FF0000" w:themeColor="accent1"/>
      </w:pBdr>
      <w:spacing w:before="200"/>
      <w:outlineLvl w:val="5"/>
    </w:pPr>
    <w:rPr>
      <w:caps/>
      <w:color w:val="BF0000" w:themeColor="accent1" w:themeShade="BF"/>
      <w:spacing w:val="10"/>
    </w:rPr>
  </w:style>
  <w:style w:type="paragraph" w:styleId="Heading7">
    <w:name w:val="heading 7"/>
    <w:basedOn w:val="Normal"/>
    <w:next w:val="Normal"/>
    <w:link w:val="Heading7Char"/>
    <w:unhideWhenUsed/>
    <w:qFormat/>
    <w:rsid w:val="006A76CD"/>
    <w:pPr>
      <w:spacing w:before="200"/>
      <w:outlineLvl w:val="6"/>
    </w:pPr>
    <w:rPr>
      <w:caps/>
      <w:color w:val="BF0000" w:themeColor="accent1" w:themeShade="BF"/>
      <w:spacing w:val="10"/>
    </w:rPr>
  </w:style>
  <w:style w:type="paragraph" w:styleId="Heading8">
    <w:name w:val="heading 8"/>
    <w:basedOn w:val="Normal"/>
    <w:next w:val="Normal"/>
    <w:link w:val="Heading8Char"/>
    <w:unhideWhenUsed/>
    <w:qFormat/>
    <w:rsid w:val="006A76CD"/>
    <w:pPr>
      <w:spacing w:before="200"/>
      <w:outlineLvl w:val="7"/>
    </w:pPr>
    <w:rPr>
      <w:caps/>
      <w:spacing w:val="10"/>
      <w:sz w:val="18"/>
      <w:szCs w:val="18"/>
    </w:rPr>
  </w:style>
  <w:style w:type="paragraph" w:styleId="Heading9">
    <w:name w:val="heading 9"/>
    <w:basedOn w:val="Normal"/>
    <w:next w:val="Normal"/>
    <w:link w:val="Heading9Char"/>
    <w:unhideWhenUsed/>
    <w:qFormat/>
    <w:rsid w:val="006A76CD"/>
    <w:pPr>
      <w:spacing w:before="20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7B257C"/>
    <w:pPr>
      <w:spacing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39"/>
    <w:rsid w:val="007B257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B257C"/>
    <w:rPr>
      <w:rFonts w:ascii="Tahoma" w:hAnsi="Tahoma" w:cs="Tahoma"/>
      <w:sz w:val="16"/>
      <w:szCs w:val="16"/>
    </w:rPr>
  </w:style>
  <w:style w:type="character" w:customStyle="1" w:styleId="BalloonTextChar">
    <w:name w:val="Balloon Text Char"/>
    <w:basedOn w:val="DefaultParagraphFont"/>
    <w:link w:val="BalloonText"/>
    <w:uiPriority w:val="99"/>
    <w:semiHidden/>
    <w:rsid w:val="007B257C"/>
    <w:rPr>
      <w:rFonts w:ascii="Tahoma" w:hAnsi="Tahoma" w:cs="Tahoma"/>
      <w:sz w:val="16"/>
      <w:szCs w:val="16"/>
    </w:rPr>
  </w:style>
  <w:style w:type="paragraph" w:styleId="Header">
    <w:name w:val="header"/>
    <w:basedOn w:val="Normal"/>
    <w:link w:val="HeaderChar"/>
    <w:uiPriority w:val="99"/>
    <w:unhideWhenUsed/>
    <w:rsid w:val="007B45D3"/>
    <w:pPr>
      <w:tabs>
        <w:tab w:val="center" w:pos="4680"/>
        <w:tab w:val="right" w:pos="9360"/>
      </w:tabs>
    </w:pPr>
  </w:style>
  <w:style w:type="character" w:customStyle="1" w:styleId="HeaderChar">
    <w:name w:val="Header Char"/>
    <w:basedOn w:val="DefaultParagraphFont"/>
    <w:link w:val="Header"/>
    <w:uiPriority w:val="99"/>
    <w:rsid w:val="007B45D3"/>
  </w:style>
  <w:style w:type="paragraph" w:styleId="Footer">
    <w:name w:val="footer"/>
    <w:basedOn w:val="Normal"/>
    <w:link w:val="FooterChar"/>
    <w:uiPriority w:val="99"/>
    <w:unhideWhenUsed/>
    <w:rsid w:val="007B45D3"/>
    <w:pPr>
      <w:tabs>
        <w:tab w:val="center" w:pos="4680"/>
        <w:tab w:val="right" w:pos="9360"/>
      </w:tabs>
    </w:pPr>
  </w:style>
  <w:style w:type="character" w:customStyle="1" w:styleId="FooterChar">
    <w:name w:val="Footer Char"/>
    <w:basedOn w:val="DefaultParagraphFont"/>
    <w:link w:val="Footer"/>
    <w:uiPriority w:val="99"/>
    <w:rsid w:val="007B45D3"/>
  </w:style>
  <w:style w:type="character" w:styleId="Hyperlink">
    <w:name w:val="Hyperlink"/>
    <w:basedOn w:val="DefaultParagraphFont"/>
    <w:uiPriority w:val="99"/>
    <w:unhideWhenUsed/>
    <w:rsid w:val="007B45D3"/>
    <w:rPr>
      <w:color w:val="CC9900" w:themeColor="hyperlink"/>
      <w:u w:val="single"/>
    </w:rPr>
  </w:style>
  <w:style w:type="paragraph" w:styleId="ListParagraph">
    <w:name w:val="List Paragraph"/>
    <w:aliases w:val="Resume Title,Colorful List - Accent 11,List Paragraph_Table bullets,Bullets - level 1,Bullets,(a) numbered,Bulletpoint,Report Para,WinDForce-Letter,Medium Grid 1 - Accent 21,Bullet 05,Colorful List - Accent 12,Heading 91,heading 9,lp1,new"/>
    <w:basedOn w:val="Normal"/>
    <w:link w:val="ListParagraphChar"/>
    <w:uiPriority w:val="1"/>
    <w:qFormat/>
    <w:rsid w:val="00310C98"/>
    <w:pPr>
      <w:ind w:left="720"/>
      <w:contextualSpacing/>
    </w:pPr>
  </w:style>
  <w:style w:type="character" w:styleId="Strong">
    <w:name w:val="Strong"/>
    <w:uiPriority w:val="22"/>
    <w:qFormat/>
    <w:rsid w:val="006A76CD"/>
    <w:rPr>
      <w:b/>
      <w:bCs/>
    </w:rPr>
  </w:style>
  <w:style w:type="paragraph" w:customStyle="1" w:styleId="Paragraph">
    <w:name w:val="Paragraph"/>
    <w:basedOn w:val="Normal"/>
    <w:link w:val="ParagraphChar"/>
    <w:rsid w:val="00EA59C9"/>
    <w:pPr>
      <w:spacing w:before="120" w:after="120"/>
    </w:pPr>
    <w:rPr>
      <w:rFonts w:eastAsia="Times New Roman" w:cs="Times New Roman"/>
      <w:sz w:val="24"/>
    </w:rPr>
  </w:style>
  <w:style w:type="character" w:customStyle="1" w:styleId="ParagraphChar">
    <w:name w:val="Paragraph Char"/>
    <w:basedOn w:val="DefaultParagraphFont"/>
    <w:link w:val="Paragraph"/>
    <w:rsid w:val="00EA59C9"/>
    <w:rPr>
      <w:rFonts w:ascii="Calibri" w:eastAsia="Times New Roman" w:hAnsi="Calibri" w:cs="Times New Roman"/>
      <w:sz w:val="24"/>
    </w:rPr>
  </w:style>
  <w:style w:type="paragraph" w:styleId="BodyText">
    <w:name w:val="Body Text"/>
    <w:basedOn w:val="Normal"/>
    <w:link w:val="BodyTextChar"/>
    <w:uiPriority w:val="99"/>
    <w:unhideWhenUsed/>
    <w:rsid w:val="00EA59C9"/>
    <w:pPr>
      <w:spacing w:after="120"/>
    </w:pPr>
    <w:rPr>
      <w:rFonts w:eastAsia="Calibri" w:cs="Times New Roman"/>
    </w:rPr>
  </w:style>
  <w:style w:type="character" w:customStyle="1" w:styleId="BodyTextChar">
    <w:name w:val="Body Text Char"/>
    <w:basedOn w:val="DefaultParagraphFont"/>
    <w:link w:val="BodyText"/>
    <w:uiPriority w:val="99"/>
    <w:rsid w:val="00EA59C9"/>
    <w:rPr>
      <w:rFonts w:ascii="Calibri" w:eastAsia="Calibri" w:hAnsi="Calibri" w:cs="Times New Roman"/>
    </w:rPr>
  </w:style>
  <w:style w:type="paragraph" w:customStyle="1" w:styleId="TOCFiguresTables">
    <w:name w:val="TOC Figures/Tables"/>
    <w:rsid w:val="00EA59C9"/>
    <w:pPr>
      <w:tabs>
        <w:tab w:val="left" w:pos="720"/>
        <w:tab w:val="right" w:leader="dot" w:pos="9360"/>
      </w:tabs>
      <w:spacing w:before="40" w:after="40" w:line="240" w:lineRule="auto"/>
      <w:ind w:left="720" w:hanging="720"/>
    </w:pPr>
    <w:rPr>
      <w:rFonts w:ascii="Times New Roman" w:eastAsia="Times New Roman" w:hAnsi="Times New Roman" w:cs="Times New Roman"/>
    </w:rPr>
  </w:style>
  <w:style w:type="character" w:customStyle="1" w:styleId="apple-converted-space">
    <w:name w:val="apple-converted-space"/>
    <w:basedOn w:val="DefaultParagraphFont"/>
    <w:rsid w:val="004F3646"/>
  </w:style>
  <w:style w:type="character" w:customStyle="1" w:styleId="Heading2Char">
    <w:name w:val="Heading 2 Char"/>
    <w:basedOn w:val="DefaultParagraphFont"/>
    <w:link w:val="Heading2"/>
    <w:uiPriority w:val="9"/>
    <w:rsid w:val="00DB3556"/>
    <w:rPr>
      <w:rFonts w:ascii="Arial" w:eastAsiaTheme="minorHAnsi" w:hAnsi="Arial" w:cs="Calibri"/>
      <w:b/>
      <w:color w:val="FFFFFF" w:themeColor="background1"/>
      <w:sz w:val="26"/>
      <w:szCs w:val="22"/>
      <w:shd w:val="clear" w:color="auto" w:fill="A6A6A6" w:themeFill="background1" w:themeFillShade="A6"/>
    </w:rPr>
  </w:style>
  <w:style w:type="character" w:customStyle="1" w:styleId="Heading1Char">
    <w:name w:val="Heading 1 Char"/>
    <w:basedOn w:val="DefaultParagraphFont"/>
    <w:link w:val="Heading1"/>
    <w:uiPriority w:val="9"/>
    <w:rsid w:val="00A504A3"/>
    <w:rPr>
      <w:rFonts w:ascii="Arial" w:eastAsia="Times New Roman" w:hAnsi="Arial" w:cs="Arial"/>
      <w:b/>
      <w:color w:val="FFFFFF" w:themeColor="background1"/>
      <w:sz w:val="30"/>
      <w:szCs w:val="36"/>
      <w:shd w:val="clear" w:color="auto" w:fill="008000"/>
    </w:rPr>
  </w:style>
  <w:style w:type="table" w:styleId="LightGrid">
    <w:name w:val="Light Grid"/>
    <w:basedOn w:val="TableNormal"/>
    <w:rsid w:val="00EB22F9"/>
    <w:pPr>
      <w:spacing w:line="240" w:lineRule="auto"/>
    </w:pPr>
    <w:rPr>
      <w:rFonts w:ascii="Calibri" w:eastAsia="Calibri" w:hAnsi="Calibri" w:cs="Times New Roma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unhideWhenUsed/>
    <w:qFormat/>
    <w:rsid w:val="00AC25D8"/>
    <w:pPr>
      <w:shd w:val="clear" w:color="auto" w:fill="000099"/>
      <w:outlineLvl w:val="9"/>
    </w:pPr>
  </w:style>
  <w:style w:type="paragraph" w:styleId="TOC1">
    <w:name w:val="toc 1"/>
    <w:basedOn w:val="Normal"/>
    <w:next w:val="Normal"/>
    <w:autoRedefine/>
    <w:uiPriority w:val="39"/>
    <w:unhideWhenUsed/>
    <w:rsid w:val="00D44569"/>
    <w:pPr>
      <w:tabs>
        <w:tab w:val="right" w:leader="dot" w:pos="10790"/>
      </w:tabs>
    </w:pPr>
  </w:style>
  <w:style w:type="paragraph" w:customStyle="1" w:styleId="Style1">
    <w:name w:val="Style1"/>
    <w:basedOn w:val="Heading1"/>
    <w:link w:val="Style1Char"/>
    <w:qFormat/>
    <w:rsid w:val="00B95475"/>
    <w:pPr>
      <w:pBdr>
        <w:top w:val="single" w:sz="8" w:space="1" w:color="auto"/>
        <w:bottom w:val="single" w:sz="8" w:space="1" w:color="auto"/>
      </w:pBdr>
      <w:shd w:val="clear" w:color="auto" w:fill="000000" w:themeFill="text1"/>
    </w:pPr>
    <w:rPr>
      <w:b w:val="0"/>
    </w:rPr>
  </w:style>
  <w:style w:type="paragraph" w:customStyle="1" w:styleId="Style2">
    <w:name w:val="Style2"/>
    <w:basedOn w:val="Normal"/>
    <w:link w:val="Style2Char"/>
    <w:qFormat/>
    <w:rsid w:val="00002475"/>
    <w:pPr>
      <w:pBdr>
        <w:bottom w:val="single" w:sz="12" w:space="1" w:color="auto"/>
      </w:pBdr>
      <w:spacing w:before="120" w:after="120" w:line="240" w:lineRule="auto"/>
    </w:pPr>
    <w:rPr>
      <w:rFonts w:cs="Open Sans"/>
      <w:b/>
      <w:color w:val="000000" w:themeColor="text1"/>
      <w:sz w:val="24"/>
      <w:szCs w:val="28"/>
    </w:rPr>
  </w:style>
  <w:style w:type="character" w:customStyle="1" w:styleId="Style1Char">
    <w:name w:val="Style1 Char"/>
    <w:basedOn w:val="Heading1Char"/>
    <w:link w:val="Style1"/>
    <w:rsid w:val="00B95475"/>
    <w:rPr>
      <w:rFonts w:ascii="Arial" w:eastAsia="Times New Roman" w:hAnsi="Arial" w:cs="Arial"/>
      <w:b w:val="0"/>
      <w:color w:val="FFFFFF" w:themeColor="background1"/>
      <w:sz w:val="30"/>
      <w:szCs w:val="36"/>
      <w:shd w:val="clear" w:color="auto" w:fill="000000" w:themeFill="text1"/>
    </w:rPr>
  </w:style>
  <w:style w:type="character" w:customStyle="1" w:styleId="Style2Char">
    <w:name w:val="Style2 Char"/>
    <w:basedOn w:val="DefaultParagraphFont"/>
    <w:link w:val="Style2"/>
    <w:rsid w:val="00002475"/>
    <w:rPr>
      <w:rFonts w:ascii="Arial" w:eastAsiaTheme="minorHAnsi" w:hAnsi="Arial" w:cs="Open Sans"/>
      <w:b/>
      <w:color w:val="000000" w:themeColor="text1"/>
      <w:sz w:val="24"/>
      <w:szCs w:val="28"/>
    </w:rPr>
  </w:style>
  <w:style w:type="character" w:customStyle="1" w:styleId="NormalWebChar">
    <w:name w:val="Normal (Web) Char"/>
    <w:basedOn w:val="DefaultParagraphFont"/>
    <w:link w:val="NormalWeb"/>
    <w:uiPriority w:val="99"/>
    <w:rsid w:val="002362B6"/>
    <w:rPr>
      <w:rFonts w:ascii="Times New Roman" w:eastAsia="Times New Roman" w:hAnsi="Times New Roman" w:cs="Times New Roman"/>
      <w:sz w:val="24"/>
      <w:szCs w:val="24"/>
    </w:rPr>
  </w:style>
  <w:style w:type="character" w:customStyle="1" w:styleId="ListParagraphChar">
    <w:name w:val="List Paragraph Char"/>
    <w:aliases w:val="Resume Title Char,Colorful List - Accent 11 Char,List Paragraph_Table bullets Char,Bullets - level 1 Char,Bullets Char,(a) numbered Char,Bulletpoint Char,Report Para Char,WinDForce-Letter Char,Medium Grid 1 - Accent 21 Char,lp1 Char"/>
    <w:link w:val="ListParagraph"/>
    <w:uiPriority w:val="34"/>
    <w:qFormat/>
    <w:locked/>
    <w:rsid w:val="002362B6"/>
  </w:style>
  <w:style w:type="paragraph" w:customStyle="1" w:styleId="FractalHeading2">
    <w:name w:val="FractalHeading2"/>
    <w:basedOn w:val="Heading1"/>
    <w:rsid w:val="00CE4A3D"/>
    <w:rPr>
      <w:rFonts w:ascii="Open Sans" w:hAnsi="Open Sans"/>
      <w:b w:val="0"/>
      <w:i/>
      <w:color w:val="auto"/>
    </w:rPr>
  </w:style>
  <w:style w:type="paragraph" w:styleId="TOC2">
    <w:name w:val="toc 2"/>
    <w:basedOn w:val="Normal"/>
    <w:next w:val="Normal"/>
    <w:autoRedefine/>
    <w:uiPriority w:val="39"/>
    <w:unhideWhenUsed/>
    <w:rsid w:val="00D44569"/>
    <w:pPr>
      <w:tabs>
        <w:tab w:val="right" w:leader="dot" w:pos="10790"/>
      </w:tabs>
      <w:ind w:left="220"/>
    </w:pPr>
  </w:style>
  <w:style w:type="numbering" w:customStyle="1" w:styleId="Style3">
    <w:name w:val="Style3"/>
    <w:uiPriority w:val="99"/>
    <w:rsid w:val="00354A7F"/>
    <w:pPr>
      <w:numPr>
        <w:numId w:val="1"/>
      </w:numPr>
    </w:pPr>
  </w:style>
  <w:style w:type="character" w:customStyle="1" w:styleId="Heading3Char">
    <w:name w:val="Heading 3 Char"/>
    <w:basedOn w:val="DefaultParagraphFont"/>
    <w:link w:val="Heading3"/>
    <w:uiPriority w:val="9"/>
    <w:rsid w:val="003829C0"/>
    <w:rPr>
      <w:rFonts w:ascii="Arial" w:eastAsiaTheme="minorHAnsi" w:hAnsi="Arial" w:cs="Calibri"/>
      <w:b/>
      <w:sz w:val="24"/>
      <w:szCs w:val="22"/>
    </w:rPr>
  </w:style>
  <w:style w:type="table" w:customStyle="1" w:styleId="TableGrid0">
    <w:name w:val="TableGrid"/>
    <w:rsid w:val="00BC1932"/>
    <w:pPr>
      <w:spacing w:line="240" w:lineRule="auto"/>
    </w:pPr>
    <w:rPr>
      <w:rFonts w:eastAsia="Times New Roman"/>
    </w:rPr>
    <w:tblPr>
      <w:tblCellMar>
        <w:top w:w="0" w:type="dxa"/>
        <w:left w:w="0" w:type="dxa"/>
        <w:bottom w:w="0" w:type="dxa"/>
        <w:right w:w="0" w:type="dxa"/>
      </w:tblCellMar>
    </w:tblPr>
  </w:style>
  <w:style w:type="paragraph" w:customStyle="1" w:styleId="Default">
    <w:name w:val="Default"/>
    <w:rsid w:val="002420BB"/>
    <w:pPr>
      <w:autoSpaceDE w:val="0"/>
      <w:autoSpaceDN w:val="0"/>
      <w:adjustRightInd w:val="0"/>
      <w:spacing w:line="240" w:lineRule="auto"/>
    </w:pPr>
    <w:rPr>
      <w:rFonts w:ascii="Calibri" w:hAnsi="Calibri" w:cs="Calibri"/>
      <w:color w:val="000000"/>
      <w:sz w:val="24"/>
      <w:szCs w:val="24"/>
    </w:rPr>
  </w:style>
  <w:style w:type="paragraph" w:styleId="TOC3">
    <w:name w:val="toc 3"/>
    <w:basedOn w:val="Normal"/>
    <w:next w:val="Normal"/>
    <w:autoRedefine/>
    <w:uiPriority w:val="39"/>
    <w:unhideWhenUsed/>
    <w:rsid w:val="00D44569"/>
    <w:pPr>
      <w:spacing w:after="100"/>
      <w:ind w:left="440"/>
    </w:pPr>
  </w:style>
  <w:style w:type="paragraph" w:styleId="Caption">
    <w:name w:val="caption"/>
    <w:basedOn w:val="Normal"/>
    <w:next w:val="Normal"/>
    <w:uiPriority w:val="35"/>
    <w:unhideWhenUsed/>
    <w:qFormat/>
    <w:rsid w:val="00555763"/>
    <w:pPr>
      <w:jc w:val="center"/>
    </w:pPr>
    <w:rPr>
      <w:bCs/>
      <w:i/>
      <w:sz w:val="18"/>
      <w:szCs w:val="16"/>
    </w:rPr>
  </w:style>
  <w:style w:type="paragraph" w:styleId="TOC4">
    <w:name w:val="toc 4"/>
    <w:basedOn w:val="Normal"/>
    <w:next w:val="Normal"/>
    <w:autoRedefine/>
    <w:uiPriority w:val="39"/>
    <w:unhideWhenUsed/>
    <w:rsid w:val="00D44569"/>
    <w:pPr>
      <w:spacing w:after="100" w:line="259" w:lineRule="auto"/>
      <w:ind w:left="660"/>
    </w:pPr>
  </w:style>
  <w:style w:type="paragraph" w:styleId="TOC5">
    <w:name w:val="toc 5"/>
    <w:basedOn w:val="Normal"/>
    <w:next w:val="Normal"/>
    <w:autoRedefine/>
    <w:uiPriority w:val="39"/>
    <w:unhideWhenUsed/>
    <w:rsid w:val="00D44569"/>
    <w:pPr>
      <w:spacing w:after="100" w:line="259" w:lineRule="auto"/>
      <w:ind w:left="880"/>
    </w:pPr>
    <w:rPr>
      <w:color w:val="000000" w:themeColor="text1"/>
    </w:rPr>
  </w:style>
  <w:style w:type="paragraph" w:styleId="TOC6">
    <w:name w:val="toc 6"/>
    <w:basedOn w:val="Normal"/>
    <w:next w:val="Normal"/>
    <w:autoRedefine/>
    <w:uiPriority w:val="39"/>
    <w:unhideWhenUsed/>
    <w:rsid w:val="00D44569"/>
    <w:pPr>
      <w:spacing w:after="100" w:line="259" w:lineRule="auto"/>
      <w:ind w:left="1100"/>
    </w:pPr>
  </w:style>
  <w:style w:type="paragraph" w:styleId="TOC7">
    <w:name w:val="toc 7"/>
    <w:basedOn w:val="Normal"/>
    <w:next w:val="Normal"/>
    <w:autoRedefine/>
    <w:uiPriority w:val="39"/>
    <w:unhideWhenUsed/>
    <w:rsid w:val="00D44569"/>
    <w:pPr>
      <w:spacing w:after="100" w:line="259" w:lineRule="auto"/>
      <w:ind w:left="1320"/>
    </w:pPr>
  </w:style>
  <w:style w:type="paragraph" w:styleId="TOC8">
    <w:name w:val="toc 8"/>
    <w:basedOn w:val="Normal"/>
    <w:next w:val="Normal"/>
    <w:autoRedefine/>
    <w:uiPriority w:val="39"/>
    <w:unhideWhenUsed/>
    <w:rsid w:val="00D44569"/>
    <w:pPr>
      <w:spacing w:after="100" w:line="259" w:lineRule="auto"/>
      <w:ind w:left="1540"/>
    </w:pPr>
  </w:style>
  <w:style w:type="paragraph" w:styleId="TOC9">
    <w:name w:val="toc 9"/>
    <w:basedOn w:val="Normal"/>
    <w:next w:val="Normal"/>
    <w:autoRedefine/>
    <w:uiPriority w:val="39"/>
    <w:unhideWhenUsed/>
    <w:rsid w:val="00C50F40"/>
    <w:pPr>
      <w:spacing w:after="100" w:line="259" w:lineRule="auto"/>
      <w:ind w:left="1760"/>
    </w:pPr>
  </w:style>
  <w:style w:type="paragraph" w:styleId="FootnoteText">
    <w:name w:val="footnote text"/>
    <w:aliases w:val="Footnote Text Char Char,ft,ft Char,TBG Style Char Char Char,Footnote Text Char2,TBG Style Char Char,Footnote Text Char3 Char,Footnote Text Char3,fn,ALTS FOOTNOTE,Footnote Text Char Char1,Footnote Text1 Char,fn Char Char,Footnote Text Char1"/>
    <w:basedOn w:val="Normal"/>
    <w:link w:val="FootnoteTextChar"/>
    <w:uiPriority w:val="99"/>
    <w:unhideWhenUsed/>
    <w:rsid w:val="00B30ACA"/>
    <w:pPr>
      <w:ind w:left="10" w:hanging="10"/>
    </w:pPr>
    <w:rPr>
      <w:rFonts w:ascii="Cambria" w:eastAsia="Cambria" w:hAnsi="Cambria" w:cs="Cambria"/>
      <w:color w:val="000000"/>
    </w:rPr>
  </w:style>
  <w:style w:type="character" w:customStyle="1" w:styleId="FootnoteTextChar">
    <w:name w:val="Footnote Text Char"/>
    <w:aliases w:val="Footnote Text Char Char Char,ft Char1,ft Char Char,TBG Style Char Char Char Char,Footnote Text Char2 Char,TBG Style Char Char Char1,Footnote Text Char3 Char Char,Footnote Text Char3 Char1,fn Char,ALTS FOOTNOTE Char,fn Char Char Char"/>
    <w:basedOn w:val="DefaultParagraphFont"/>
    <w:link w:val="FootnoteText"/>
    <w:uiPriority w:val="99"/>
    <w:rsid w:val="00B30ACA"/>
    <w:rPr>
      <w:rFonts w:ascii="Cambria" w:eastAsia="Cambria" w:hAnsi="Cambria" w:cs="Cambria"/>
      <w:color w:val="000000"/>
      <w:sz w:val="20"/>
      <w:szCs w:val="20"/>
    </w:rPr>
  </w:style>
  <w:style w:type="character" w:styleId="FootnoteReference">
    <w:name w:val="footnote reference"/>
    <w:aliases w:val="o,Style 17,fr,Style 13,Style 12,Style 15,Style 9,o1,fr1,o2,fr2,o3,fr3,Style 18,(NECG) Footnote Reference,Style 20,Style 7,Style 8,Style 28,o4,o5,o6,o11,o21,o7"/>
    <w:basedOn w:val="DefaultParagraphFont"/>
    <w:uiPriority w:val="99"/>
    <w:unhideWhenUsed/>
    <w:rsid w:val="00B30ACA"/>
    <w:rPr>
      <w:vertAlign w:val="superscript"/>
    </w:rPr>
  </w:style>
  <w:style w:type="paragraph" w:styleId="NoSpacing">
    <w:name w:val="No Spacing"/>
    <w:link w:val="NoSpacingChar"/>
    <w:uiPriority w:val="1"/>
    <w:qFormat/>
    <w:rsid w:val="006A76CD"/>
    <w:pPr>
      <w:spacing w:after="0" w:line="240" w:lineRule="auto"/>
    </w:pPr>
  </w:style>
  <w:style w:type="character" w:customStyle="1" w:styleId="NoSpacingChar">
    <w:name w:val="No Spacing Char"/>
    <w:basedOn w:val="DefaultParagraphFont"/>
    <w:link w:val="NoSpacing"/>
    <w:uiPriority w:val="1"/>
    <w:rsid w:val="00742DF5"/>
  </w:style>
  <w:style w:type="character" w:styleId="CommentReference">
    <w:name w:val="annotation reference"/>
    <w:basedOn w:val="DefaultParagraphFont"/>
    <w:uiPriority w:val="99"/>
    <w:unhideWhenUsed/>
    <w:rsid w:val="00892392"/>
    <w:rPr>
      <w:sz w:val="16"/>
      <w:szCs w:val="16"/>
    </w:rPr>
  </w:style>
  <w:style w:type="paragraph" w:styleId="CommentText">
    <w:name w:val="annotation text"/>
    <w:basedOn w:val="Normal"/>
    <w:link w:val="CommentTextChar"/>
    <w:uiPriority w:val="99"/>
    <w:unhideWhenUsed/>
    <w:rsid w:val="00892392"/>
  </w:style>
  <w:style w:type="character" w:customStyle="1" w:styleId="CommentTextChar">
    <w:name w:val="Comment Text Char"/>
    <w:basedOn w:val="DefaultParagraphFont"/>
    <w:link w:val="CommentText"/>
    <w:uiPriority w:val="99"/>
    <w:rsid w:val="00892392"/>
    <w:rPr>
      <w:sz w:val="20"/>
      <w:szCs w:val="20"/>
    </w:rPr>
  </w:style>
  <w:style w:type="paragraph" w:styleId="CommentSubject">
    <w:name w:val="annotation subject"/>
    <w:basedOn w:val="CommentText"/>
    <w:next w:val="CommentText"/>
    <w:link w:val="CommentSubjectChar"/>
    <w:uiPriority w:val="99"/>
    <w:semiHidden/>
    <w:unhideWhenUsed/>
    <w:rsid w:val="00892392"/>
    <w:rPr>
      <w:b/>
      <w:bCs/>
    </w:rPr>
  </w:style>
  <w:style w:type="character" w:customStyle="1" w:styleId="CommentSubjectChar">
    <w:name w:val="Comment Subject Char"/>
    <w:basedOn w:val="CommentTextChar"/>
    <w:link w:val="CommentSubject"/>
    <w:uiPriority w:val="99"/>
    <w:semiHidden/>
    <w:rsid w:val="00892392"/>
    <w:rPr>
      <w:b/>
      <w:bCs/>
      <w:sz w:val="20"/>
      <w:szCs w:val="20"/>
    </w:rPr>
  </w:style>
  <w:style w:type="character" w:styleId="Mention">
    <w:name w:val="Mention"/>
    <w:basedOn w:val="DefaultParagraphFont"/>
    <w:uiPriority w:val="99"/>
    <w:unhideWhenUsed/>
    <w:rsid w:val="00F178A3"/>
    <w:rPr>
      <w:color w:val="2B579A"/>
      <w:shd w:val="clear" w:color="auto" w:fill="E6E6E6"/>
    </w:rPr>
  </w:style>
  <w:style w:type="paragraph" w:styleId="TableofFigures">
    <w:name w:val="table of figures"/>
    <w:basedOn w:val="Normal"/>
    <w:next w:val="Normal"/>
    <w:uiPriority w:val="99"/>
    <w:unhideWhenUsed/>
    <w:rsid w:val="001D780F"/>
  </w:style>
  <w:style w:type="character" w:customStyle="1" w:styleId="font121">
    <w:name w:val="font121"/>
    <w:basedOn w:val="DefaultParagraphFont"/>
    <w:rsid w:val="00244D6A"/>
    <w:rPr>
      <w:rFonts w:ascii="Arial" w:hAnsi="Arial" w:cs="Arial" w:hint="default"/>
      <w:b/>
      <w:bCs/>
      <w:i/>
      <w:iCs/>
      <w:strike w:val="0"/>
      <w:dstrike w:val="0"/>
      <w:color w:val="000000"/>
      <w:sz w:val="20"/>
      <w:szCs w:val="20"/>
      <w:u w:val="none"/>
      <w:effect w:val="none"/>
    </w:rPr>
  </w:style>
  <w:style w:type="character" w:customStyle="1" w:styleId="font111">
    <w:name w:val="font111"/>
    <w:basedOn w:val="DefaultParagraphFont"/>
    <w:rsid w:val="00244D6A"/>
    <w:rPr>
      <w:rFonts w:ascii="Arial" w:hAnsi="Arial" w:cs="Arial" w:hint="default"/>
      <w:b w:val="0"/>
      <w:bCs w:val="0"/>
      <w:i/>
      <w:iCs/>
      <w:strike w:val="0"/>
      <w:dstrike w:val="0"/>
      <w:color w:val="000000"/>
      <w:sz w:val="20"/>
      <w:szCs w:val="20"/>
      <w:u w:val="none"/>
      <w:effect w:val="none"/>
    </w:rPr>
  </w:style>
  <w:style w:type="character" w:customStyle="1" w:styleId="TabletextChar">
    <w:name w:val="Table text Char"/>
    <w:basedOn w:val="DefaultParagraphFont"/>
    <w:link w:val="Tabletext"/>
    <w:locked/>
    <w:rsid w:val="004352C0"/>
    <w:rPr>
      <w:rFonts w:ascii="Verdana" w:hAnsi="Verdana"/>
    </w:rPr>
  </w:style>
  <w:style w:type="paragraph" w:customStyle="1" w:styleId="Tabletext">
    <w:name w:val="Table text"/>
    <w:basedOn w:val="Normal"/>
    <w:link w:val="TabletextChar"/>
    <w:rsid w:val="004352C0"/>
    <w:pPr>
      <w:framePr w:hSpace="180" w:wrap="around" w:vAnchor="text" w:hAnchor="margin" w:y="102"/>
      <w:spacing w:after="120"/>
    </w:pPr>
    <w:rPr>
      <w:rFonts w:ascii="Verdana" w:hAnsi="Verdana"/>
    </w:rPr>
  </w:style>
  <w:style w:type="character" w:styleId="Emphasis">
    <w:name w:val="Emphasis"/>
    <w:uiPriority w:val="20"/>
    <w:qFormat/>
    <w:rsid w:val="006A76CD"/>
    <w:rPr>
      <w:caps/>
      <w:color w:val="7F0000" w:themeColor="accent1" w:themeShade="7F"/>
      <w:spacing w:val="5"/>
    </w:rPr>
  </w:style>
  <w:style w:type="paragraph" w:customStyle="1" w:styleId="TableHeader">
    <w:name w:val="Table Header"/>
    <w:rsid w:val="00663A56"/>
    <w:pPr>
      <w:keepNext/>
      <w:keepLines/>
      <w:widowControl w:val="0"/>
      <w:spacing w:before="60" w:after="60" w:line="240" w:lineRule="auto"/>
      <w:jc w:val="center"/>
    </w:pPr>
    <w:rPr>
      <w:rFonts w:ascii="Arial" w:eastAsia="Times New Roman" w:hAnsi="Arial" w:cs="Times New Roman"/>
      <w:b/>
      <w:sz w:val="16"/>
    </w:rPr>
  </w:style>
  <w:style w:type="paragraph" w:customStyle="1" w:styleId="TableText0">
    <w:name w:val="TableText"/>
    <w:rsid w:val="00663A56"/>
    <w:pPr>
      <w:spacing w:before="20" w:after="20" w:line="240" w:lineRule="auto"/>
    </w:pPr>
    <w:rPr>
      <w:rFonts w:ascii="Arial" w:eastAsia="Times New Roman" w:hAnsi="Arial" w:cs="Times New Roman"/>
      <w:color w:val="000000"/>
    </w:rPr>
  </w:style>
  <w:style w:type="paragraph" w:customStyle="1" w:styleId="TableBullet">
    <w:name w:val="Table Bullet"/>
    <w:basedOn w:val="Normal"/>
    <w:rsid w:val="00663A56"/>
    <w:pPr>
      <w:numPr>
        <w:numId w:val="2"/>
      </w:numPr>
      <w:spacing w:before="20" w:after="20"/>
    </w:pPr>
    <w:rPr>
      <w:rFonts w:eastAsia="Times New Roman" w:cs="Times New Roman"/>
    </w:rPr>
  </w:style>
  <w:style w:type="character" w:styleId="UnresolvedMention">
    <w:name w:val="Unresolved Mention"/>
    <w:basedOn w:val="DefaultParagraphFont"/>
    <w:uiPriority w:val="99"/>
    <w:unhideWhenUsed/>
    <w:rsid w:val="005B22D2"/>
    <w:rPr>
      <w:color w:val="808080"/>
      <w:shd w:val="clear" w:color="auto" w:fill="E6E6E6"/>
    </w:rPr>
  </w:style>
  <w:style w:type="paragraph" w:customStyle="1" w:styleId="Style4">
    <w:name w:val="Style4"/>
    <w:basedOn w:val="Normal"/>
    <w:link w:val="Style4Char"/>
    <w:qFormat/>
    <w:rsid w:val="009B6024"/>
    <w:pPr>
      <w:shd w:val="clear" w:color="auto" w:fill="B2B2B2"/>
      <w:spacing w:before="120" w:after="120"/>
    </w:pPr>
    <w:rPr>
      <w:rFonts w:cs="Arial"/>
      <w:b/>
      <w:color w:val="FFFFFF" w:themeColor="background1"/>
      <w:sz w:val="26"/>
    </w:rPr>
  </w:style>
  <w:style w:type="character" w:customStyle="1" w:styleId="Style4Char">
    <w:name w:val="Style4 Char"/>
    <w:basedOn w:val="DefaultParagraphFont"/>
    <w:link w:val="Style4"/>
    <w:rsid w:val="009B6024"/>
    <w:rPr>
      <w:rFonts w:ascii="Arial" w:hAnsi="Arial" w:cs="Arial"/>
      <w:b/>
      <w:color w:val="FFFFFF" w:themeColor="background1"/>
      <w:sz w:val="26"/>
      <w:shd w:val="clear" w:color="auto" w:fill="B2B2B2"/>
    </w:rPr>
  </w:style>
  <w:style w:type="character" w:customStyle="1" w:styleId="aqj">
    <w:name w:val="aqj"/>
    <w:basedOn w:val="DefaultParagraphFont"/>
    <w:rsid w:val="002F2B18"/>
  </w:style>
  <w:style w:type="paragraph" w:customStyle="1" w:styleId="Textbody">
    <w:name w:val="Text body"/>
    <w:basedOn w:val="Normal"/>
    <w:rsid w:val="00214113"/>
    <w:pPr>
      <w:widowControl w:val="0"/>
      <w:shd w:val="clear" w:color="auto" w:fill="FFFFFF" w:themeFill="background1"/>
      <w:suppressAutoHyphens/>
      <w:autoSpaceDN w:val="0"/>
      <w:spacing w:after="120"/>
    </w:pPr>
    <w:rPr>
      <w:rFonts w:ascii="Times New Roman" w:eastAsia="Arial Unicode MS" w:hAnsi="Times New Roman" w:cs="Arial Unicode MS"/>
      <w:kern w:val="3"/>
      <w:sz w:val="24"/>
      <w:szCs w:val="24"/>
      <w:lang w:eastAsia="zh-CN" w:bidi="hi-IN"/>
    </w:rPr>
  </w:style>
  <w:style w:type="paragraph" w:customStyle="1" w:styleId="DiagramStyle216">
    <w:name w:val="Diagram Style 216"/>
    <w:basedOn w:val="Normal"/>
    <w:autoRedefine/>
    <w:rsid w:val="00AE0150"/>
    <w:pPr>
      <w:shd w:val="clear" w:color="auto" w:fill="D9D9D9" w:themeFill="background1" w:themeFillShade="D9"/>
      <w:jc w:val="center"/>
      <w:outlineLvl w:val="1"/>
    </w:pPr>
    <w:rPr>
      <w:rFonts w:eastAsia="Times" w:cs="Arial"/>
      <w:b/>
      <w:iCs/>
      <w:caps/>
      <w:spacing w:val="20"/>
      <w:sz w:val="28"/>
      <w:szCs w:val="28"/>
    </w:rPr>
  </w:style>
  <w:style w:type="paragraph" w:customStyle="1" w:styleId="p5">
    <w:name w:val="p5"/>
    <w:basedOn w:val="Normal"/>
    <w:rsid w:val="009961B1"/>
    <w:pPr>
      <w:widowControl w:val="0"/>
      <w:tabs>
        <w:tab w:val="left" w:pos="720"/>
      </w:tabs>
      <w:spacing w:line="240" w:lineRule="atLeast"/>
    </w:pPr>
    <w:rPr>
      <w:rFonts w:ascii="Times New Roman" w:eastAsia="Times New Roman" w:hAnsi="Times New Roman" w:cs="Arial"/>
      <w:sz w:val="24"/>
    </w:rPr>
  </w:style>
  <w:style w:type="character" w:customStyle="1" w:styleId="Heading4Char">
    <w:name w:val="Heading 4 Char"/>
    <w:basedOn w:val="DefaultParagraphFont"/>
    <w:link w:val="Heading4"/>
    <w:uiPriority w:val="9"/>
    <w:semiHidden/>
    <w:rsid w:val="006A76CD"/>
    <w:rPr>
      <w:caps/>
      <w:color w:val="BF0000" w:themeColor="accent1" w:themeShade="BF"/>
      <w:spacing w:val="10"/>
    </w:rPr>
  </w:style>
  <w:style w:type="character" w:customStyle="1" w:styleId="Heading5Char">
    <w:name w:val="Heading 5 Char"/>
    <w:basedOn w:val="DefaultParagraphFont"/>
    <w:link w:val="Heading5"/>
    <w:uiPriority w:val="9"/>
    <w:semiHidden/>
    <w:rsid w:val="006A76CD"/>
    <w:rPr>
      <w:caps/>
      <w:color w:val="BF0000" w:themeColor="accent1" w:themeShade="BF"/>
      <w:spacing w:val="10"/>
    </w:rPr>
  </w:style>
  <w:style w:type="character" w:customStyle="1" w:styleId="Heading6Char">
    <w:name w:val="Heading 6 Char"/>
    <w:basedOn w:val="DefaultParagraphFont"/>
    <w:link w:val="Heading6"/>
    <w:uiPriority w:val="9"/>
    <w:semiHidden/>
    <w:rsid w:val="006A76CD"/>
    <w:rPr>
      <w:caps/>
      <w:color w:val="BF0000" w:themeColor="accent1" w:themeShade="BF"/>
      <w:spacing w:val="10"/>
    </w:rPr>
  </w:style>
  <w:style w:type="character" w:customStyle="1" w:styleId="Heading7Char">
    <w:name w:val="Heading 7 Char"/>
    <w:basedOn w:val="DefaultParagraphFont"/>
    <w:link w:val="Heading7"/>
    <w:uiPriority w:val="9"/>
    <w:semiHidden/>
    <w:rsid w:val="006A76CD"/>
    <w:rPr>
      <w:caps/>
      <w:color w:val="BF0000" w:themeColor="accent1" w:themeShade="BF"/>
      <w:spacing w:val="10"/>
    </w:rPr>
  </w:style>
  <w:style w:type="character" w:customStyle="1" w:styleId="Heading8Char">
    <w:name w:val="Heading 8 Char"/>
    <w:basedOn w:val="DefaultParagraphFont"/>
    <w:link w:val="Heading8"/>
    <w:uiPriority w:val="9"/>
    <w:semiHidden/>
    <w:rsid w:val="006A76CD"/>
    <w:rPr>
      <w:caps/>
      <w:spacing w:val="10"/>
      <w:sz w:val="18"/>
      <w:szCs w:val="18"/>
    </w:rPr>
  </w:style>
  <w:style w:type="character" w:customStyle="1" w:styleId="Heading9Char">
    <w:name w:val="Heading 9 Char"/>
    <w:basedOn w:val="DefaultParagraphFont"/>
    <w:link w:val="Heading9"/>
    <w:uiPriority w:val="9"/>
    <w:semiHidden/>
    <w:rsid w:val="006A76CD"/>
    <w:rPr>
      <w:i/>
      <w:iCs/>
      <w:caps/>
      <w:spacing w:val="10"/>
      <w:sz w:val="18"/>
      <w:szCs w:val="18"/>
    </w:rPr>
  </w:style>
  <w:style w:type="paragraph" w:styleId="Title">
    <w:name w:val="Title"/>
    <w:aliases w:val="H2"/>
    <w:basedOn w:val="Normal"/>
    <w:next w:val="Normal"/>
    <w:link w:val="TitleChar"/>
    <w:uiPriority w:val="10"/>
    <w:qFormat/>
    <w:rsid w:val="006A76CD"/>
    <w:rPr>
      <w:rFonts w:asciiTheme="majorHAnsi" w:eastAsiaTheme="majorEastAsia" w:hAnsiTheme="majorHAnsi" w:cstheme="majorBidi"/>
      <w:caps/>
      <w:color w:val="FF0000" w:themeColor="accent1"/>
      <w:spacing w:val="10"/>
      <w:sz w:val="52"/>
      <w:szCs w:val="52"/>
    </w:rPr>
  </w:style>
  <w:style w:type="character" w:customStyle="1" w:styleId="TitleChar">
    <w:name w:val="Title Char"/>
    <w:aliases w:val="H2 Char"/>
    <w:basedOn w:val="DefaultParagraphFont"/>
    <w:link w:val="Title"/>
    <w:uiPriority w:val="10"/>
    <w:rsid w:val="006A76CD"/>
    <w:rPr>
      <w:rFonts w:asciiTheme="majorHAnsi" w:eastAsiaTheme="majorEastAsia" w:hAnsiTheme="majorHAnsi" w:cstheme="majorBidi"/>
      <w:caps/>
      <w:color w:val="FF0000" w:themeColor="accent1"/>
      <w:spacing w:val="10"/>
      <w:sz w:val="52"/>
      <w:szCs w:val="52"/>
    </w:rPr>
  </w:style>
  <w:style w:type="paragraph" w:styleId="Subtitle">
    <w:name w:val="Subtitle"/>
    <w:basedOn w:val="Normal"/>
    <w:next w:val="Normal"/>
    <w:link w:val="SubtitleChar"/>
    <w:uiPriority w:val="11"/>
    <w:qFormat/>
    <w:rsid w:val="006A76CD"/>
    <w:pPr>
      <w:spacing w:after="500"/>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6A76CD"/>
    <w:rPr>
      <w:caps/>
      <w:color w:val="595959" w:themeColor="text1" w:themeTint="A6"/>
      <w:spacing w:val="10"/>
      <w:sz w:val="21"/>
      <w:szCs w:val="21"/>
    </w:rPr>
  </w:style>
  <w:style w:type="paragraph" w:styleId="Quote">
    <w:name w:val="Quote"/>
    <w:basedOn w:val="Normal"/>
    <w:next w:val="Normal"/>
    <w:link w:val="QuoteChar"/>
    <w:uiPriority w:val="29"/>
    <w:qFormat/>
    <w:rsid w:val="006A76CD"/>
    <w:rPr>
      <w:i/>
      <w:iCs/>
      <w:sz w:val="24"/>
      <w:szCs w:val="24"/>
    </w:rPr>
  </w:style>
  <w:style w:type="character" w:customStyle="1" w:styleId="QuoteChar">
    <w:name w:val="Quote Char"/>
    <w:basedOn w:val="DefaultParagraphFont"/>
    <w:link w:val="Quote"/>
    <w:uiPriority w:val="29"/>
    <w:rsid w:val="006A76CD"/>
    <w:rPr>
      <w:i/>
      <w:iCs/>
      <w:sz w:val="24"/>
      <w:szCs w:val="24"/>
    </w:rPr>
  </w:style>
  <w:style w:type="paragraph" w:styleId="IntenseQuote">
    <w:name w:val="Intense Quote"/>
    <w:basedOn w:val="Normal"/>
    <w:next w:val="Normal"/>
    <w:link w:val="IntenseQuoteChar"/>
    <w:uiPriority w:val="30"/>
    <w:qFormat/>
    <w:rsid w:val="006A76CD"/>
    <w:pPr>
      <w:spacing w:before="240" w:after="240"/>
      <w:ind w:left="1080" w:right="1080"/>
      <w:jc w:val="center"/>
    </w:pPr>
    <w:rPr>
      <w:color w:val="FF0000" w:themeColor="accent1"/>
      <w:sz w:val="24"/>
      <w:szCs w:val="24"/>
    </w:rPr>
  </w:style>
  <w:style w:type="character" w:customStyle="1" w:styleId="IntenseQuoteChar">
    <w:name w:val="Intense Quote Char"/>
    <w:basedOn w:val="DefaultParagraphFont"/>
    <w:link w:val="IntenseQuote"/>
    <w:uiPriority w:val="30"/>
    <w:rsid w:val="006A76CD"/>
    <w:rPr>
      <w:color w:val="FF0000" w:themeColor="accent1"/>
      <w:sz w:val="24"/>
      <w:szCs w:val="24"/>
    </w:rPr>
  </w:style>
  <w:style w:type="character" w:styleId="SubtleEmphasis">
    <w:name w:val="Subtle Emphasis"/>
    <w:uiPriority w:val="19"/>
    <w:qFormat/>
    <w:rsid w:val="006A76CD"/>
    <w:rPr>
      <w:i/>
      <w:iCs/>
      <w:color w:val="7F0000" w:themeColor="accent1" w:themeShade="7F"/>
    </w:rPr>
  </w:style>
  <w:style w:type="character" w:styleId="IntenseEmphasis">
    <w:name w:val="Intense Emphasis"/>
    <w:uiPriority w:val="21"/>
    <w:qFormat/>
    <w:rsid w:val="006A76CD"/>
    <w:rPr>
      <w:b/>
      <w:bCs/>
      <w:caps/>
      <w:color w:val="7F0000" w:themeColor="accent1" w:themeShade="7F"/>
      <w:spacing w:val="10"/>
    </w:rPr>
  </w:style>
  <w:style w:type="character" w:styleId="SubtleReference">
    <w:name w:val="Subtle Reference"/>
    <w:uiPriority w:val="31"/>
    <w:qFormat/>
    <w:rsid w:val="006A76CD"/>
    <w:rPr>
      <w:b/>
      <w:bCs/>
      <w:color w:val="FF0000" w:themeColor="accent1"/>
    </w:rPr>
  </w:style>
  <w:style w:type="character" w:styleId="IntenseReference">
    <w:name w:val="Intense Reference"/>
    <w:uiPriority w:val="32"/>
    <w:qFormat/>
    <w:rsid w:val="006A76CD"/>
    <w:rPr>
      <w:b/>
      <w:bCs/>
      <w:i/>
      <w:iCs/>
      <w:caps/>
      <w:color w:val="FF0000" w:themeColor="accent1"/>
    </w:rPr>
  </w:style>
  <w:style w:type="character" w:styleId="BookTitle">
    <w:name w:val="Book Title"/>
    <w:uiPriority w:val="33"/>
    <w:qFormat/>
    <w:rsid w:val="006A76CD"/>
    <w:rPr>
      <w:b/>
      <w:bCs/>
      <w:i/>
      <w:iCs/>
      <w:spacing w:val="0"/>
    </w:rPr>
  </w:style>
  <w:style w:type="table" w:styleId="GridTable1Light-Accent1">
    <w:name w:val="Grid Table 1 Light Accent 1"/>
    <w:basedOn w:val="TableNormal"/>
    <w:uiPriority w:val="46"/>
    <w:rsid w:val="00C60834"/>
    <w:pPr>
      <w:spacing w:after="0" w:line="240" w:lineRule="auto"/>
    </w:pPr>
    <w:tblPr>
      <w:tblStyleRowBandSize w:val="1"/>
      <w:tblStyleColBandSize w:val="1"/>
      <w:tblBorders>
        <w:top w:val="single" w:sz="4" w:space="0" w:color="FF9999" w:themeColor="accent1" w:themeTint="66"/>
        <w:left w:val="single" w:sz="4" w:space="0" w:color="FF9999" w:themeColor="accent1" w:themeTint="66"/>
        <w:bottom w:val="single" w:sz="4" w:space="0" w:color="FF9999" w:themeColor="accent1" w:themeTint="66"/>
        <w:right w:val="single" w:sz="4" w:space="0" w:color="FF9999" w:themeColor="accent1" w:themeTint="66"/>
        <w:insideH w:val="single" w:sz="4" w:space="0" w:color="FF9999" w:themeColor="accent1" w:themeTint="66"/>
        <w:insideV w:val="single" w:sz="4" w:space="0" w:color="FF9999" w:themeColor="accent1" w:themeTint="66"/>
      </w:tblBorders>
    </w:tblPr>
    <w:tblStylePr w:type="firstRow">
      <w:rPr>
        <w:b/>
        <w:bCs/>
      </w:rPr>
      <w:tblPr/>
      <w:tcPr>
        <w:tcBorders>
          <w:bottom w:val="single" w:sz="12" w:space="0" w:color="FF6666" w:themeColor="accent1" w:themeTint="99"/>
        </w:tcBorders>
      </w:tcPr>
    </w:tblStylePr>
    <w:tblStylePr w:type="lastRow">
      <w:rPr>
        <w:b/>
        <w:bCs/>
      </w:rPr>
      <w:tblPr/>
      <w:tcPr>
        <w:tcBorders>
          <w:top w:val="double" w:sz="2" w:space="0" w:color="FF6666"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C60834"/>
    <w:pPr>
      <w:spacing w:after="0" w:line="240" w:lineRule="auto"/>
    </w:pPr>
    <w:tblPr>
      <w:tblStyleRowBandSize w:val="1"/>
      <w:tblStyleColBandSize w:val="1"/>
      <w:tblBorders>
        <w:top w:val="single" w:sz="4" w:space="0" w:color="FF6666" w:themeColor="accent1" w:themeTint="99"/>
        <w:left w:val="single" w:sz="4" w:space="0" w:color="FF6666" w:themeColor="accent1" w:themeTint="99"/>
        <w:bottom w:val="single" w:sz="4" w:space="0" w:color="FF6666" w:themeColor="accent1" w:themeTint="99"/>
        <w:right w:val="single" w:sz="4" w:space="0" w:color="FF6666" w:themeColor="accent1" w:themeTint="99"/>
        <w:insideH w:val="single" w:sz="4" w:space="0" w:color="FF6666" w:themeColor="accent1" w:themeTint="99"/>
        <w:insideV w:val="single" w:sz="4" w:space="0" w:color="FF6666" w:themeColor="accent1" w:themeTint="99"/>
      </w:tblBorders>
    </w:tblPr>
    <w:tblStylePr w:type="firstRow">
      <w:rPr>
        <w:b/>
        <w:bCs/>
        <w:color w:val="FFFFFF" w:themeColor="background1"/>
      </w:rPr>
      <w:tblPr/>
      <w:tcPr>
        <w:tcBorders>
          <w:top w:val="single" w:sz="4" w:space="0" w:color="FF0000" w:themeColor="accent1"/>
          <w:left w:val="single" w:sz="4" w:space="0" w:color="FF0000" w:themeColor="accent1"/>
          <w:bottom w:val="single" w:sz="4" w:space="0" w:color="FF0000" w:themeColor="accent1"/>
          <w:right w:val="single" w:sz="4" w:space="0" w:color="FF0000" w:themeColor="accent1"/>
          <w:insideH w:val="nil"/>
          <w:insideV w:val="nil"/>
        </w:tcBorders>
        <w:shd w:val="clear" w:color="auto" w:fill="FF0000" w:themeFill="accent1"/>
      </w:tcPr>
    </w:tblStylePr>
    <w:tblStylePr w:type="lastRow">
      <w:rPr>
        <w:b/>
        <w:bCs/>
      </w:rPr>
      <w:tblPr/>
      <w:tcPr>
        <w:tcBorders>
          <w:top w:val="double" w:sz="4" w:space="0" w:color="FF0000" w:themeColor="accent1"/>
        </w:tcBorders>
      </w:tcPr>
    </w:tblStylePr>
    <w:tblStylePr w:type="firstCol">
      <w:rPr>
        <w:b/>
        <w:bCs/>
      </w:rPr>
    </w:tblStylePr>
    <w:tblStylePr w:type="lastCol">
      <w:rPr>
        <w:b/>
        <w:bCs/>
      </w:rPr>
    </w:tblStylePr>
    <w:tblStylePr w:type="band1Vert">
      <w:tblPr/>
      <w:tcPr>
        <w:shd w:val="clear" w:color="auto" w:fill="FFCCCC" w:themeFill="accent1" w:themeFillTint="33"/>
      </w:tcPr>
    </w:tblStylePr>
    <w:tblStylePr w:type="band1Horz">
      <w:tblPr/>
      <w:tcPr>
        <w:shd w:val="clear" w:color="auto" w:fill="FFCCCC" w:themeFill="accent1" w:themeFillTint="33"/>
      </w:tcPr>
    </w:tblStylePr>
  </w:style>
  <w:style w:type="table" w:styleId="PlainTable4">
    <w:name w:val="Plain Table 4"/>
    <w:basedOn w:val="TableNormal"/>
    <w:uiPriority w:val="44"/>
    <w:rsid w:val="0041714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1714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4">
    <w:name w:val="Grid Table 4 Accent 4"/>
    <w:basedOn w:val="TableNormal"/>
    <w:uiPriority w:val="49"/>
    <w:rsid w:val="00417145"/>
    <w:pPr>
      <w:spacing w:after="0" w:line="240" w:lineRule="auto"/>
    </w:pPr>
    <w:tblPr>
      <w:tblStyleRowBandSize w:val="1"/>
      <w:tblStyleColBandSize w:val="1"/>
      <w:tblBorders>
        <w:top w:val="single" w:sz="4" w:space="0" w:color="FFB47D" w:themeColor="accent4" w:themeTint="99"/>
        <w:left w:val="single" w:sz="4" w:space="0" w:color="FFB47D" w:themeColor="accent4" w:themeTint="99"/>
        <w:bottom w:val="single" w:sz="4" w:space="0" w:color="FFB47D" w:themeColor="accent4" w:themeTint="99"/>
        <w:right w:val="single" w:sz="4" w:space="0" w:color="FFB47D" w:themeColor="accent4" w:themeTint="99"/>
        <w:insideH w:val="single" w:sz="4" w:space="0" w:color="FFB47D" w:themeColor="accent4" w:themeTint="99"/>
        <w:insideV w:val="single" w:sz="4" w:space="0" w:color="FFB47D" w:themeColor="accent4" w:themeTint="99"/>
      </w:tblBorders>
    </w:tblPr>
    <w:tblStylePr w:type="firstRow">
      <w:rPr>
        <w:b/>
        <w:bCs/>
        <w:color w:val="FFFFFF" w:themeColor="background1"/>
      </w:rPr>
      <w:tblPr/>
      <w:tcPr>
        <w:tcBorders>
          <w:top w:val="single" w:sz="4" w:space="0" w:color="FF8427" w:themeColor="accent4"/>
          <w:left w:val="single" w:sz="4" w:space="0" w:color="FF8427" w:themeColor="accent4"/>
          <w:bottom w:val="single" w:sz="4" w:space="0" w:color="FF8427" w:themeColor="accent4"/>
          <w:right w:val="single" w:sz="4" w:space="0" w:color="FF8427" w:themeColor="accent4"/>
          <w:insideH w:val="nil"/>
          <w:insideV w:val="nil"/>
        </w:tcBorders>
        <w:shd w:val="clear" w:color="auto" w:fill="FF8427" w:themeFill="accent4"/>
      </w:tcPr>
    </w:tblStylePr>
    <w:tblStylePr w:type="lastRow">
      <w:rPr>
        <w:b/>
        <w:bCs/>
      </w:rPr>
      <w:tblPr/>
      <w:tcPr>
        <w:tcBorders>
          <w:top w:val="double" w:sz="4" w:space="0" w:color="FF8427" w:themeColor="accent4"/>
        </w:tcBorders>
      </w:tcPr>
    </w:tblStylePr>
    <w:tblStylePr w:type="firstCol">
      <w:rPr>
        <w:b/>
        <w:bCs/>
      </w:rPr>
    </w:tblStylePr>
    <w:tblStylePr w:type="lastCol">
      <w:rPr>
        <w:b/>
        <w:bCs/>
      </w:rPr>
    </w:tblStylePr>
    <w:tblStylePr w:type="band1Vert">
      <w:tblPr/>
      <w:tcPr>
        <w:shd w:val="clear" w:color="auto" w:fill="FFE6D3" w:themeFill="accent4" w:themeFillTint="33"/>
      </w:tcPr>
    </w:tblStylePr>
    <w:tblStylePr w:type="band1Horz">
      <w:tblPr/>
      <w:tcPr>
        <w:shd w:val="clear" w:color="auto" w:fill="FFE6D3" w:themeFill="accent4" w:themeFillTint="33"/>
      </w:tcPr>
    </w:tblStylePr>
  </w:style>
  <w:style w:type="table" w:styleId="PlainTable1">
    <w:name w:val="Plain Table 1"/>
    <w:basedOn w:val="TableNormal"/>
    <w:uiPriority w:val="41"/>
    <w:rsid w:val="004171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DE426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tyleArial11pt">
    <w:name w:val="Style Arial 11 pt"/>
    <w:rsid w:val="007A431C"/>
    <w:rPr>
      <w:rFonts w:ascii="Arial" w:hAnsi="Arial"/>
      <w:sz w:val="22"/>
    </w:rPr>
  </w:style>
  <w:style w:type="paragraph" w:customStyle="1" w:styleId="RFP">
    <w:name w:val="RFP"/>
    <w:basedOn w:val="Normal"/>
    <w:link w:val="RFPChar"/>
    <w:qFormat/>
    <w:rsid w:val="00DF519B"/>
    <w:pPr>
      <w:tabs>
        <w:tab w:val="left" w:pos="360"/>
        <w:tab w:val="left" w:pos="720"/>
        <w:tab w:val="left" w:pos="1080"/>
        <w:tab w:val="left" w:pos="1440"/>
        <w:tab w:val="left" w:pos="1800"/>
        <w:tab w:val="left" w:pos="2520"/>
      </w:tabs>
      <w:spacing w:before="100" w:beforeAutospacing="1" w:after="100" w:afterAutospacing="1" w:line="240" w:lineRule="auto"/>
      <w:ind w:left="360"/>
    </w:pPr>
    <w:rPr>
      <w:rFonts w:eastAsia="Helvetica" w:cs="Arial"/>
      <w:color w:val="595959" w:themeColor="text1" w:themeTint="A6"/>
    </w:rPr>
  </w:style>
  <w:style w:type="character" w:customStyle="1" w:styleId="RFPChar">
    <w:name w:val="RFP Char"/>
    <w:basedOn w:val="DefaultParagraphFont"/>
    <w:link w:val="RFP"/>
    <w:rsid w:val="00DF519B"/>
    <w:rPr>
      <w:rFonts w:ascii="Arial" w:eastAsia="Helvetica" w:hAnsi="Arial" w:cs="Arial"/>
      <w:color w:val="595959" w:themeColor="text1" w:themeTint="A6"/>
      <w:sz w:val="22"/>
      <w:szCs w:val="22"/>
    </w:rPr>
  </w:style>
  <w:style w:type="paragraph" w:customStyle="1" w:styleId="body">
    <w:name w:val="body"/>
    <w:basedOn w:val="NoSpacing"/>
    <w:qFormat/>
    <w:rsid w:val="00DF519B"/>
    <w:pPr>
      <w:spacing w:before="0" w:after="200" w:line="276" w:lineRule="auto"/>
    </w:pPr>
    <w:rPr>
      <w:rFonts w:eastAsiaTheme="minorHAnsi"/>
      <w:sz w:val="22"/>
      <w:szCs w:val="22"/>
    </w:rPr>
  </w:style>
  <w:style w:type="paragraph" w:styleId="Revision">
    <w:name w:val="Revision"/>
    <w:hidden/>
    <w:uiPriority w:val="99"/>
    <w:semiHidden/>
    <w:rsid w:val="00DF519B"/>
    <w:pPr>
      <w:spacing w:before="0" w:after="0" w:line="240" w:lineRule="auto"/>
    </w:pPr>
    <w:rPr>
      <w:rFonts w:ascii="Arial" w:eastAsiaTheme="minorHAnsi" w:hAnsi="Arial" w:cs="Calibri"/>
      <w:sz w:val="22"/>
      <w:szCs w:val="22"/>
    </w:rPr>
  </w:style>
  <w:style w:type="paragraph" w:customStyle="1" w:styleId="NormalText">
    <w:name w:val="Normal Text"/>
    <w:basedOn w:val="Normal"/>
    <w:link w:val="NormalTextChar"/>
    <w:rsid w:val="00A74B7E"/>
    <w:pPr>
      <w:spacing w:after="240" w:line="240" w:lineRule="auto"/>
    </w:pPr>
    <w:rPr>
      <w:rFonts w:ascii="Times New Roman" w:eastAsia="MS Mincho" w:hAnsi="Times New Roman" w:cs="Times New Roman"/>
      <w:sz w:val="24"/>
      <w:szCs w:val="24"/>
      <w:lang w:eastAsia="ja-JP"/>
    </w:rPr>
  </w:style>
  <w:style w:type="character" w:customStyle="1" w:styleId="NormalTextChar">
    <w:name w:val="Normal Text Char"/>
    <w:basedOn w:val="DefaultParagraphFont"/>
    <w:link w:val="NormalText"/>
    <w:rsid w:val="00A74B7E"/>
    <w:rPr>
      <w:rFonts w:ascii="Times New Roman" w:eastAsia="MS Mincho" w:hAnsi="Times New Roman" w:cs="Times New Roman"/>
      <w:sz w:val="24"/>
      <w:szCs w:val="24"/>
      <w:lang w:eastAsia="ja-JP"/>
    </w:rPr>
  </w:style>
  <w:style w:type="paragraph" w:styleId="BodyTextIndent">
    <w:name w:val="Body Text Indent"/>
    <w:basedOn w:val="Normal"/>
    <w:link w:val="BodyTextIndentChar"/>
    <w:uiPriority w:val="99"/>
    <w:unhideWhenUsed/>
    <w:rsid w:val="00093ACE"/>
    <w:pPr>
      <w:spacing w:after="120"/>
      <w:ind w:left="360"/>
    </w:pPr>
  </w:style>
  <w:style w:type="character" w:customStyle="1" w:styleId="BodyTextIndentChar">
    <w:name w:val="Body Text Indent Char"/>
    <w:basedOn w:val="DefaultParagraphFont"/>
    <w:link w:val="BodyTextIndent"/>
    <w:uiPriority w:val="99"/>
    <w:rsid w:val="00093ACE"/>
    <w:rPr>
      <w:rFonts w:ascii="Arial" w:eastAsiaTheme="minorHAnsi" w:hAnsi="Arial" w:cs="Calibri"/>
      <w:sz w:val="22"/>
      <w:szCs w:val="22"/>
    </w:rPr>
  </w:style>
  <w:style w:type="paragraph" w:customStyle="1" w:styleId="Specs-Inside">
    <w:name w:val="Specs-Inside"/>
    <w:basedOn w:val="Normal"/>
    <w:rsid w:val="00165D5C"/>
    <w:pPr>
      <w:tabs>
        <w:tab w:val="num" w:pos="950"/>
      </w:tabs>
      <w:spacing w:line="240" w:lineRule="auto"/>
      <w:ind w:left="950" w:hanging="475"/>
      <w:jc w:val="left"/>
    </w:pPr>
    <w:rPr>
      <w:rFonts w:ascii="Times New Roman" w:eastAsia="Times New Roman" w:hAnsi="Times New Roman" w:cs="Times New Roman"/>
      <w:noProof/>
      <w:szCs w:val="20"/>
    </w:rPr>
  </w:style>
  <w:style w:type="paragraph" w:styleId="BodyTextFirstIndent">
    <w:name w:val="Body Text First Indent"/>
    <w:basedOn w:val="BodyText"/>
    <w:link w:val="BodyTextFirstIndentChar"/>
    <w:uiPriority w:val="99"/>
    <w:unhideWhenUsed/>
    <w:rsid w:val="009C52BF"/>
    <w:pPr>
      <w:spacing w:after="0"/>
      <w:ind w:firstLine="360"/>
    </w:pPr>
    <w:rPr>
      <w:rFonts w:eastAsiaTheme="minorHAnsi" w:cs="Calibri"/>
    </w:rPr>
  </w:style>
  <w:style w:type="character" w:customStyle="1" w:styleId="BodyTextFirstIndentChar">
    <w:name w:val="Body Text First Indent Char"/>
    <w:basedOn w:val="BodyTextChar"/>
    <w:link w:val="BodyTextFirstIndent"/>
    <w:uiPriority w:val="99"/>
    <w:rsid w:val="009C52BF"/>
    <w:rPr>
      <w:rFonts w:ascii="Arial" w:eastAsiaTheme="minorHAnsi" w:hAnsi="Arial" w:cs="Calibri"/>
      <w:sz w:val="22"/>
      <w:szCs w:val="22"/>
    </w:rPr>
  </w:style>
  <w:style w:type="paragraph" w:customStyle="1" w:styleId="POWRSPECText">
    <w:name w:val="POWRSPEC Text"/>
    <w:basedOn w:val="Normal"/>
    <w:link w:val="POWRSPECTextChar"/>
    <w:qFormat/>
    <w:rsid w:val="00A45F97"/>
    <w:pPr>
      <w:spacing w:line="240" w:lineRule="auto"/>
      <w:ind w:left="1080" w:hanging="360"/>
      <w:jc w:val="left"/>
    </w:pPr>
    <w:rPr>
      <w:rFonts w:eastAsia="Times New Roman" w:cs="Times New Roman"/>
      <w:sz w:val="20"/>
      <w:szCs w:val="20"/>
    </w:rPr>
  </w:style>
  <w:style w:type="character" w:customStyle="1" w:styleId="POWRSPECTextChar">
    <w:name w:val="POWRSPEC Text Char"/>
    <w:link w:val="POWRSPECText"/>
    <w:rsid w:val="00A45F97"/>
    <w:rPr>
      <w:rFonts w:ascii="Arial" w:eastAsia="Times New Roman" w:hAnsi="Arial" w:cs="Times New Roman"/>
    </w:rPr>
  </w:style>
  <w:style w:type="paragraph" w:customStyle="1" w:styleId="TableParagraph">
    <w:name w:val="Table Paragraph"/>
    <w:basedOn w:val="Normal"/>
    <w:uiPriority w:val="1"/>
    <w:qFormat/>
    <w:rsid w:val="00091DDF"/>
    <w:pPr>
      <w:widowControl w:val="0"/>
      <w:autoSpaceDE w:val="0"/>
      <w:autoSpaceDN w:val="0"/>
      <w:spacing w:line="240" w:lineRule="auto"/>
      <w:jc w:val="left"/>
    </w:pPr>
    <w:rPr>
      <w:rFonts w:eastAsia="Arial" w:cs="Arial"/>
      <w:lang w:bidi="en-US"/>
    </w:rPr>
  </w:style>
  <w:style w:type="paragraph" w:customStyle="1" w:styleId="O-BodyText">
    <w:name w:val="O-Body Text ()"/>
    <w:aliases w:val="1Body,s1"/>
    <w:basedOn w:val="Normal"/>
    <w:qFormat/>
    <w:rsid w:val="0053430F"/>
    <w:pPr>
      <w:spacing w:after="240" w:line="240" w:lineRule="auto"/>
      <w:jc w:val="left"/>
    </w:pPr>
    <w:rPr>
      <w:rFonts w:ascii="Times New Roman" w:eastAsia="Times New Roman" w:hAnsi="Times New Roman" w:cs="Times New Roman"/>
      <w:sz w:val="24"/>
      <w:szCs w:val="24"/>
    </w:rPr>
  </w:style>
  <w:style w:type="paragraph" w:customStyle="1" w:styleId="O-Bullet5">
    <w:name w:val="O-Bullet .5&quot;"/>
    <w:aliases w:val="2Bullet,s26"/>
    <w:uiPriority w:val="32"/>
    <w:rsid w:val="007C1D20"/>
    <w:pPr>
      <w:numPr>
        <w:numId w:val="13"/>
      </w:numPr>
      <w:tabs>
        <w:tab w:val="clear" w:pos="1080"/>
        <w:tab w:val="num" w:pos="360"/>
      </w:tabs>
      <w:spacing w:before="0" w:after="240" w:line="240" w:lineRule="auto"/>
      <w:ind w:left="0" w:firstLine="0"/>
    </w:pPr>
    <w:rPr>
      <w:rFonts w:ascii="Times New Roman" w:eastAsia="Times New Roman" w:hAnsi="Times New Roman" w:cs="Times New Roman"/>
      <w:sz w:val="24"/>
      <w:szCs w:val="24"/>
    </w:rPr>
  </w:style>
  <w:style w:type="paragraph" w:customStyle="1" w:styleId="NormalwithNumbers">
    <w:name w:val="Normal with Numbers"/>
    <w:basedOn w:val="Normal"/>
    <w:rsid w:val="005E4C35"/>
    <w:pPr>
      <w:numPr>
        <w:ilvl w:val="1"/>
        <w:numId w:val="15"/>
      </w:numPr>
      <w:tabs>
        <w:tab w:val="left" w:pos="720"/>
      </w:tabs>
      <w:spacing w:before="120" w:after="120" w:line="240" w:lineRule="auto"/>
    </w:pPr>
    <w:rPr>
      <w:rFonts w:ascii="GE Inspira" w:eastAsia="Times New Roman" w:hAnsi="GE Inspira" w:cs="Times New Roman"/>
      <w:szCs w:val="20"/>
    </w:rPr>
  </w:style>
  <w:style w:type="paragraph" w:customStyle="1" w:styleId="XcelAgmtClauseTextL1">
    <w:name w:val="Xcel Agmt Clause Text L1"/>
    <w:basedOn w:val="Normal"/>
    <w:qFormat/>
    <w:rsid w:val="00203E55"/>
    <w:pPr>
      <w:keepNext/>
      <w:numPr>
        <w:numId w:val="17"/>
      </w:numPr>
      <w:spacing w:before="240" w:after="120" w:line="240" w:lineRule="auto"/>
      <w:outlineLvl w:val="1"/>
    </w:pPr>
    <w:rPr>
      <w:rFonts w:ascii="Verdana" w:hAnsi="Verdana" w:cstheme="minorBidi"/>
      <w:b/>
      <w:noProof/>
      <w:kern w:val="2"/>
      <w:sz w:val="18"/>
      <w14:ligatures w14:val="standardContextual"/>
    </w:rPr>
  </w:style>
  <w:style w:type="paragraph" w:customStyle="1" w:styleId="XcelAgmtClauseTextL2">
    <w:name w:val="Xcel Agmt Clause Text L2"/>
    <w:basedOn w:val="XcelAgmtClauseTextL1"/>
    <w:qFormat/>
    <w:rsid w:val="00203E55"/>
    <w:pPr>
      <w:keepNext w:val="0"/>
      <w:numPr>
        <w:ilvl w:val="1"/>
      </w:numPr>
      <w:outlineLvl w:val="9"/>
    </w:pPr>
    <w:rPr>
      <w:b w:val="0"/>
    </w:rPr>
  </w:style>
  <w:style w:type="paragraph" w:customStyle="1" w:styleId="XcelAgmtClauseTextL3">
    <w:name w:val="Xcel Agmt Clause Text L3"/>
    <w:basedOn w:val="Normal"/>
    <w:qFormat/>
    <w:rsid w:val="00203E55"/>
    <w:pPr>
      <w:numPr>
        <w:ilvl w:val="2"/>
        <w:numId w:val="17"/>
      </w:numPr>
      <w:spacing w:after="120" w:line="240" w:lineRule="auto"/>
    </w:pPr>
    <w:rPr>
      <w:rFonts w:ascii="Verdana" w:hAnsi="Verdana" w:cstheme="minorBidi"/>
      <w:noProof/>
      <w:kern w:val="2"/>
      <w:sz w:val="18"/>
      <w14:ligatures w14:val="standardContextual"/>
    </w:rPr>
  </w:style>
  <w:style w:type="paragraph" w:customStyle="1" w:styleId="XcelAgmtClauseTextL4">
    <w:name w:val="Xcel Agmt Clause Text L4"/>
    <w:basedOn w:val="Normal"/>
    <w:qFormat/>
    <w:rsid w:val="00203E55"/>
    <w:pPr>
      <w:numPr>
        <w:ilvl w:val="3"/>
        <w:numId w:val="17"/>
      </w:numPr>
      <w:spacing w:after="120" w:line="240" w:lineRule="auto"/>
    </w:pPr>
    <w:rPr>
      <w:rFonts w:ascii="Verdana" w:hAnsi="Verdana" w:cstheme="minorBidi"/>
      <w:noProof/>
      <w:kern w:val="2"/>
      <w:sz w:val="18"/>
      <w14:ligatures w14:val="standardContextual"/>
    </w:rPr>
  </w:style>
  <w:style w:type="table" w:customStyle="1" w:styleId="TableGrid20">
    <w:name w:val="Table Grid20"/>
    <w:basedOn w:val="TableNormal"/>
    <w:next w:val="TableGrid"/>
    <w:rsid w:val="0071686F"/>
    <w:pPr>
      <w:spacing w:before="0" w:after="0" w:line="240" w:lineRule="auto"/>
    </w:pPr>
    <w:rPr>
      <w:rFonts w:ascii="Times New Roman" w:eastAsia="Times New Roman" w:hAnsi="Times New Roman" w:cs="Times New Roman"/>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444CD"/>
    <w:pPr>
      <w:spacing w:before="0" w:after="0" w:line="240" w:lineRule="auto"/>
    </w:pPr>
    <w:rPr>
      <w:rFonts w:ascii="Times New Roman" w:eastAsia="Times New Roman" w:hAnsi="Times New Roman" w:cs="Times New Roman"/>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4109">
      <w:bodyDiv w:val="1"/>
      <w:marLeft w:val="0"/>
      <w:marRight w:val="0"/>
      <w:marTop w:val="0"/>
      <w:marBottom w:val="0"/>
      <w:divBdr>
        <w:top w:val="none" w:sz="0" w:space="0" w:color="auto"/>
        <w:left w:val="none" w:sz="0" w:space="0" w:color="auto"/>
        <w:bottom w:val="none" w:sz="0" w:space="0" w:color="auto"/>
        <w:right w:val="none" w:sz="0" w:space="0" w:color="auto"/>
      </w:divBdr>
    </w:div>
    <w:div w:id="39088475">
      <w:bodyDiv w:val="1"/>
      <w:marLeft w:val="0"/>
      <w:marRight w:val="0"/>
      <w:marTop w:val="0"/>
      <w:marBottom w:val="0"/>
      <w:divBdr>
        <w:top w:val="none" w:sz="0" w:space="0" w:color="auto"/>
        <w:left w:val="none" w:sz="0" w:space="0" w:color="auto"/>
        <w:bottom w:val="none" w:sz="0" w:space="0" w:color="auto"/>
        <w:right w:val="none" w:sz="0" w:space="0" w:color="auto"/>
      </w:divBdr>
    </w:div>
    <w:div w:id="99879575">
      <w:bodyDiv w:val="1"/>
      <w:marLeft w:val="0"/>
      <w:marRight w:val="0"/>
      <w:marTop w:val="0"/>
      <w:marBottom w:val="0"/>
      <w:divBdr>
        <w:top w:val="none" w:sz="0" w:space="0" w:color="auto"/>
        <w:left w:val="none" w:sz="0" w:space="0" w:color="auto"/>
        <w:bottom w:val="none" w:sz="0" w:space="0" w:color="auto"/>
        <w:right w:val="none" w:sz="0" w:space="0" w:color="auto"/>
      </w:divBdr>
    </w:div>
    <w:div w:id="133573542">
      <w:bodyDiv w:val="1"/>
      <w:marLeft w:val="0"/>
      <w:marRight w:val="0"/>
      <w:marTop w:val="0"/>
      <w:marBottom w:val="0"/>
      <w:divBdr>
        <w:top w:val="none" w:sz="0" w:space="0" w:color="auto"/>
        <w:left w:val="none" w:sz="0" w:space="0" w:color="auto"/>
        <w:bottom w:val="none" w:sz="0" w:space="0" w:color="auto"/>
        <w:right w:val="none" w:sz="0" w:space="0" w:color="auto"/>
      </w:divBdr>
    </w:div>
    <w:div w:id="152913926">
      <w:bodyDiv w:val="1"/>
      <w:marLeft w:val="0"/>
      <w:marRight w:val="0"/>
      <w:marTop w:val="0"/>
      <w:marBottom w:val="0"/>
      <w:divBdr>
        <w:top w:val="none" w:sz="0" w:space="0" w:color="auto"/>
        <w:left w:val="none" w:sz="0" w:space="0" w:color="auto"/>
        <w:bottom w:val="none" w:sz="0" w:space="0" w:color="auto"/>
        <w:right w:val="none" w:sz="0" w:space="0" w:color="auto"/>
      </w:divBdr>
    </w:div>
    <w:div w:id="184750404">
      <w:bodyDiv w:val="1"/>
      <w:marLeft w:val="0"/>
      <w:marRight w:val="0"/>
      <w:marTop w:val="0"/>
      <w:marBottom w:val="0"/>
      <w:divBdr>
        <w:top w:val="none" w:sz="0" w:space="0" w:color="auto"/>
        <w:left w:val="none" w:sz="0" w:space="0" w:color="auto"/>
        <w:bottom w:val="none" w:sz="0" w:space="0" w:color="auto"/>
        <w:right w:val="none" w:sz="0" w:space="0" w:color="auto"/>
      </w:divBdr>
      <w:divsChild>
        <w:div w:id="10116432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8047958">
              <w:marLeft w:val="0"/>
              <w:marRight w:val="0"/>
              <w:marTop w:val="0"/>
              <w:marBottom w:val="0"/>
              <w:divBdr>
                <w:top w:val="none" w:sz="0" w:space="0" w:color="auto"/>
                <w:left w:val="none" w:sz="0" w:space="0" w:color="auto"/>
                <w:bottom w:val="none" w:sz="0" w:space="0" w:color="auto"/>
                <w:right w:val="none" w:sz="0" w:space="0" w:color="auto"/>
              </w:divBdr>
              <w:divsChild>
                <w:div w:id="1230925354">
                  <w:marLeft w:val="0"/>
                  <w:marRight w:val="0"/>
                  <w:marTop w:val="0"/>
                  <w:marBottom w:val="0"/>
                  <w:divBdr>
                    <w:top w:val="single" w:sz="8" w:space="3" w:color="FFFFFF"/>
                    <w:left w:val="none" w:sz="0" w:space="0" w:color="auto"/>
                    <w:bottom w:val="none" w:sz="0" w:space="0" w:color="auto"/>
                    <w:right w:val="none" w:sz="0" w:space="0" w:color="auto"/>
                  </w:divBdr>
                  <w:divsChild>
                    <w:div w:id="67384873">
                      <w:marLeft w:val="0"/>
                      <w:marRight w:val="0"/>
                      <w:marTop w:val="0"/>
                      <w:marBottom w:val="0"/>
                      <w:divBdr>
                        <w:top w:val="none" w:sz="0" w:space="0" w:color="auto"/>
                        <w:left w:val="none" w:sz="0" w:space="0" w:color="auto"/>
                        <w:bottom w:val="none" w:sz="0" w:space="0" w:color="auto"/>
                        <w:right w:val="none" w:sz="0" w:space="0" w:color="auto"/>
                      </w:divBdr>
                      <w:divsChild>
                        <w:div w:id="156147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223258">
      <w:bodyDiv w:val="1"/>
      <w:marLeft w:val="0"/>
      <w:marRight w:val="0"/>
      <w:marTop w:val="0"/>
      <w:marBottom w:val="0"/>
      <w:divBdr>
        <w:top w:val="none" w:sz="0" w:space="0" w:color="auto"/>
        <w:left w:val="none" w:sz="0" w:space="0" w:color="auto"/>
        <w:bottom w:val="none" w:sz="0" w:space="0" w:color="auto"/>
        <w:right w:val="none" w:sz="0" w:space="0" w:color="auto"/>
      </w:divBdr>
    </w:div>
    <w:div w:id="222522556">
      <w:bodyDiv w:val="1"/>
      <w:marLeft w:val="0"/>
      <w:marRight w:val="0"/>
      <w:marTop w:val="0"/>
      <w:marBottom w:val="0"/>
      <w:divBdr>
        <w:top w:val="none" w:sz="0" w:space="0" w:color="auto"/>
        <w:left w:val="none" w:sz="0" w:space="0" w:color="auto"/>
        <w:bottom w:val="none" w:sz="0" w:space="0" w:color="auto"/>
        <w:right w:val="none" w:sz="0" w:space="0" w:color="auto"/>
      </w:divBdr>
    </w:div>
    <w:div w:id="241375434">
      <w:bodyDiv w:val="1"/>
      <w:marLeft w:val="0"/>
      <w:marRight w:val="0"/>
      <w:marTop w:val="0"/>
      <w:marBottom w:val="0"/>
      <w:divBdr>
        <w:top w:val="none" w:sz="0" w:space="0" w:color="auto"/>
        <w:left w:val="none" w:sz="0" w:space="0" w:color="auto"/>
        <w:bottom w:val="none" w:sz="0" w:space="0" w:color="auto"/>
        <w:right w:val="none" w:sz="0" w:space="0" w:color="auto"/>
      </w:divBdr>
    </w:div>
    <w:div w:id="315913312">
      <w:bodyDiv w:val="1"/>
      <w:marLeft w:val="0"/>
      <w:marRight w:val="0"/>
      <w:marTop w:val="0"/>
      <w:marBottom w:val="0"/>
      <w:divBdr>
        <w:top w:val="none" w:sz="0" w:space="0" w:color="auto"/>
        <w:left w:val="none" w:sz="0" w:space="0" w:color="auto"/>
        <w:bottom w:val="none" w:sz="0" w:space="0" w:color="auto"/>
        <w:right w:val="none" w:sz="0" w:space="0" w:color="auto"/>
      </w:divBdr>
    </w:div>
    <w:div w:id="319232398">
      <w:bodyDiv w:val="1"/>
      <w:marLeft w:val="0"/>
      <w:marRight w:val="0"/>
      <w:marTop w:val="0"/>
      <w:marBottom w:val="0"/>
      <w:divBdr>
        <w:top w:val="none" w:sz="0" w:space="0" w:color="auto"/>
        <w:left w:val="none" w:sz="0" w:space="0" w:color="auto"/>
        <w:bottom w:val="none" w:sz="0" w:space="0" w:color="auto"/>
        <w:right w:val="none" w:sz="0" w:space="0" w:color="auto"/>
      </w:divBdr>
    </w:div>
    <w:div w:id="328218102">
      <w:bodyDiv w:val="1"/>
      <w:marLeft w:val="0"/>
      <w:marRight w:val="0"/>
      <w:marTop w:val="0"/>
      <w:marBottom w:val="0"/>
      <w:divBdr>
        <w:top w:val="none" w:sz="0" w:space="0" w:color="auto"/>
        <w:left w:val="none" w:sz="0" w:space="0" w:color="auto"/>
        <w:bottom w:val="none" w:sz="0" w:space="0" w:color="auto"/>
        <w:right w:val="none" w:sz="0" w:space="0" w:color="auto"/>
      </w:divBdr>
      <w:divsChild>
        <w:div w:id="471335312">
          <w:marLeft w:val="0"/>
          <w:marRight w:val="0"/>
          <w:marTop w:val="0"/>
          <w:marBottom w:val="0"/>
          <w:divBdr>
            <w:top w:val="none" w:sz="0" w:space="0" w:color="auto"/>
            <w:left w:val="none" w:sz="0" w:space="0" w:color="auto"/>
            <w:bottom w:val="none" w:sz="0" w:space="0" w:color="auto"/>
            <w:right w:val="none" w:sz="0" w:space="0" w:color="auto"/>
          </w:divBdr>
        </w:div>
        <w:div w:id="637341235">
          <w:marLeft w:val="0"/>
          <w:marRight w:val="0"/>
          <w:marTop w:val="0"/>
          <w:marBottom w:val="0"/>
          <w:divBdr>
            <w:top w:val="none" w:sz="0" w:space="0" w:color="auto"/>
            <w:left w:val="none" w:sz="0" w:space="0" w:color="auto"/>
            <w:bottom w:val="none" w:sz="0" w:space="0" w:color="auto"/>
            <w:right w:val="none" w:sz="0" w:space="0" w:color="auto"/>
          </w:divBdr>
        </w:div>
        <w:div w:id="942997861">
          <w:marLeft w:val="0"/>
          <w:marRight w:val="0"/>
          <w:marTop w:val="0"/>
          <w:marBottom w:val="0"/>
          <w:divBdr>
            <w:top w:val="none" w:sz="0" w:space="0" w:color="auto"/>
            <w:left w:val="none" w:sz="0" w:space="0" w:color="auto"/>
            <w:bottom w:val="none" w:sz="0" w:space="0" w:color="auto"/>
            <w:right w:val="none" w:sz="0" w:space="0" w:color="auto"/>
          </w:divBdr>
        </w:div>
        <w:div w:id="1423524349">
          <w:marLeft w:val="0"/>
          <w:marRight w:val="0"/>
          <w:marTop w:val="0"/>
          <w:marBottom w:val="0"/>
          <w:divBdr>
            <w:top w:val="none" w:sz="0" w:space="0" w:color="auto"/>
            <w:left w:val="none" w:sz="0" w:space="0" w:color="auto"/>
            <w:bottom w:val="none" w:sz="0" w:space="0" w:color="auto"/>
            <w:right w:val="none" w:sz="0" w:space="0" w:color="auto"/>
          </w:divBdr>
        </w:div>
        <w:div w:id="1976787622">
          <w:marLeft w:val="0"/>
          <w:marRight w:val="0"/>
          <w:marTop w:val="0"/>
          <w:marBottom w:val="0"/>
          <w:divBdr>
            <w:top w:val="none" w:sz="0" w:space="0" w:color="auto"/>
            <w:left w:val="none" w:sz="0" w:space="0" w:color="auto"/>
            <w:bottom w:val="none" w:sz="0" w:space="0" w:color="auto"/>
            <w:right w:val="none" w:sz="0" w:space="0" w:color="auto"/>
          </w:divBdr>
        </w:div>
      </w:divsChild>
    </w:div>
    <w:div w:id="339696348">
      <w:bodyDiv w:val="1"/>
      <w:marLeft w:val="0"/>
      <w:marRight w:val="0"/>
      <w:marTop w:val="0"/>
      <w:marBottom w:val="0"/>
      <w:divBdr>
        <w:top w:val="none" w:sz="0" w:space="0" w:color="auto"/>
        <w:left w:val="none" w:sz="0" w:space="0" w:color="auto"/>
        <w:bottom w:val="none" w:sz="0" w:space="0" w:color="auto"/>
        <w:right w:val="none" w:sz="0" w:space="0" w:color="auto"/>
      </w:divBdr>
    </w:div>
    <w:div w:id="381633531">
      <w:bodyDiv w:val="1"/>
      <w:marLeft w:val="0"/>
      <w:marRight w:val="0"/>
      <w:marTop w:val="0"/>
      <w:marBottom w:val="0"/>
      <w:divBdr>
        <w:top w:val="none" w:sz="0" w:space="0" w:color="auto"/>
        <w:left w:val="none" w:sz="0" w:space="0" w:color="auto"/>
        <w:bottom w:val="none" w:sz="0" w:space="0" w:color="auto"/>
        <w:right w:val="none" w:sz="0" w:space="0" w:color="auto"/>
      </w:divBdr>
    </w:div>
    <w:div w:id="414086427">
      <w:bodyDiv w:val="1"/>
      <w:marLeft w:val="0"/>
      <w:marRight w:val="0"/>
      <w:marTop w:val="0"/>
      <w:marBottom w:val="0"/>
      <w:divBdr>
        <w:top w:val="none" w:sz="0" w:space="0" w:color="auto"/>
        <w:left w:val="none" w:sz="0" w:space="0" w:color="auto"/>
        <w:bottom w:val="none" w:sz="0" w:space="0" w:color="auto"/>
        <w:right w:val="none" w:sz="0" w:space="0" w:color="auto"/>
      </w:divBdr>
    </w:div>
    <w:div w:id="424501234">
      <w:bodyDiv w:val="1"/>
      <w:marLeft w:val="0"/>
      <w:marRight w:val="0"/>
      <w:marTop w:val="0"/>
      <w:marBottom w:val="0"/>
      <w:divBdr>
        <w:top w:val="none" w:sz="0" w:space="0" w:color="auto"/>
        <w:left w:val="none" w:sz="0" w:space="0" w:color="auto"/>
        <w:bottom w:val="none" w:sz="0" w:space="0" w:color="auto"/>
        <w:right w:val="none" w:sz="0" w:space="0" w:color="auto"/>
      </w:divBdr>
    </w:div>
    <w:div w:id="428701882">
      <w:bodyDiv w:val="1"/>
      <w:marLeft w:val="0"/>
      <w:marRight w:val="0"/>
      <w:marTop w:val="0"/>
      <w:marBottom w:val="0"/>
      <w:divBdr>
        <w:top w:val="none" w:sz="0" w:space="0" w:color="auto"/>
        <w:left w:val="none" w:sz="0" w:space="0" w:color="auto"/>
        <w:bottom w:val="none" w:sz="0" w:space="0" w:color="auto"/>
        <w:right w:val="none" w:sz="0" w:space="0" w:color="auto"/>
      </w:divBdr>
    </w:div>
    <w:div w:id="431438731">
      <w:bodyDiv w:val="1"/>
      <w:marLeft w:val="0"/>
      <w:marRight w:val="0"/>
      <w:marTop w:val="0"/>
      <w:marBottom w:val="0"/>
      <w:divBdr>
        <w:top w:val="none" w:sz="0" w:space="0" w:color="auto"/>
        <w:left w:val="none" w:sz="0" w:space="0" w:color="auto"/>
        <w:bottom w:val="none" w:sz="0" w:space="0" w:color="auto"/>
        <w:right w:val="none" w:sz="0" w:space="0" w:color="auto"/>
      </w:divBdr>
    </w:div>
    <w:div w:id="527959948">
      <w:bodyDiv w:val="1"/>
      <w:marLeft w:val="0"/>
      <w:marRight w:val="0"/>
      <w:marTop w:val="0"/>
      <w:marBottom w:val="0"/>
      <w:divBdr>
        <w:top w:val="none" w:sz="0" w:space="0" w:color="auto"/>
        <w:left w:val="none" w:sz="0" w:space="0" w:color="auto"/>
        <w:bottom w:val="none" w:sz="0" w:space="0" w:color="auto"/>
        <w:right w:val="none" w:sz="0" w:space="0" w:color="auto"/>
      </w:divBdr>
    </w:div>
    <w:div w:id="544683961">
      <w:bodyDiv w:val="1"/>
      <w:marLeft w:val="0"/>
      <w:marRight w:val="0"/>
      <w:marTop w:val="0"/>
      <w:marBottom w:val="0"/>
      <w:divBdr>
        <w:top w:val="none" w:sz="0" w:space="0" w:color="auto"/>
        <w:left w:val="none" w:sz="0" w:space="0" w:color="auto"/>
        <w:bottom w:val="none" w:sz="0" w:space="0" w:color="auto"/>
        <w:right w:val="none" w:sz="0" w:space="0" w:color="auto"/>
      </w:divBdr>
    </w:div>
    <w:div w:id="582640840">
      <w:bodyDiv w:val="1"/>
      <w:marLeft w:val="0"/>
      <w:marRight w:val="0"/>
      <w:marTop w:val="0"/>
      <w:marBottom w:val="0"/>
      <w:divBdr>
        <w:top w:val="none" w:sz="0" w:space="0" w:color="auto"/>
        <w:left w:val="none" w:sz="0" w:space="0" w:color="auto"/>
        <w:bottom w:val="none" w:sz="0" w:space="0" w:color="auto"/>
        <w:right w:val="none" w:sz="0" w:space="0" w:color="auto"/>
      </w:divBdr>
    </w:div>
    <w:div w:id="597829232">
      <w:bodyDiv w:val="1"/>
      <w:marLeft w:val="0"/>
      <w:marRight w:val="0"/>
      <w:marTop w:val="0"/>
      <w:marBottom w:val="0"/>
      <w:divBdr>
        <w:top w:val="none" w:sz="0" w:space="0" w:color="auto"/>
        <w:left w:val="none" w:sz="0" w:space="0" w:color="auto"/>
        <w:bottom w:val="none" w:sz="0" w:space="0" w:color="auto"/>
        <w:right w:val="none" w:sz="0" w:space="0" w:color="auto"/>
      </w:divBdr>
      <w:divsChild>
        <w:div w:id="236523765">
          <w:blockQuote w:val="1"/>
          <w:marLeft w:val="600"/>
          <w:marRight w:val="0"/>
          <w:marTop w:val="0"/>
          <w:marBottom w:val="0"/>
          <w:divBdr>
            <w:top w:val="none" w:sz="0" w:space="0" w:color="auto"/>
            <w:left w:val="none" w:sz="0" w:space="0" w:color="auto"/>
            <w:bottom w:val="none" w:sz="0" w:space="0" w:color="auto"/>
            <w:right w:val="none" w:sz="0" w:space="0" w:color="auto"/>
          </w:divBdr>
          <w:divsChild>
            <w:div w:id="926230431">
              <w:marLeft w:val="0"/>
              <w:marRight w:val="0"/>
              <w:marTop w:val="0"/>
              <w:marBottom w:val="0"/>
              <w:divBdr>
                <w:top w:val="none" w:sz="0" w:space="0" w:color="auto"/>
                <w:left w:val="none" w:sz="0" w:space="0" w:color="auto"/>
                <w:bottom w:val="none" w:sz="0" w:space="0" w:color="auto"/>
                <w:right w:val="none" w:sz="0" w:space="0" w:color="auto"/>
              </w:divBdr>
            </w:div>
          </w:divsChild>
        </w:div>
        <w:div w:id="318004161">
          <w:blockQuote w:val="1"/>
          <w:marLeft w:val="600"/>
          <w:marRight w:val="0"/>
          <w:marTop w:val="0"/>
          <w:marBottom w:val="0"/>
          <w:divBdr>
            <w:top w:val="none" w:sz="0" w:space="0" w:color="auto"/>
            <w:left w:val="none" w:sz="0" w:space="0" w:color="auto"/>
            <w:bottom w:val="none" w:sz="0" w:space="0" w:color="auto"/>
            <w:right w:val="none" w:sz="0" w:space="0" w:color="auto"/>
          </w:divBdr>
          <w:divsChild>
            <w:div w:id="2014917866">
              <w:marLeft w:val="0"/>
              <w:marRight w:val="0"/>
              <w:marTop w:val="0"/>
              <w:marBottom w:val="0"/>
              <w:divBdr>
                <w:top w:val="none" w:sz="0" w:space="0" w:color="auto"/>
                <w:left w:val="none" w:sz="0" w:space="0" w:color="auto"/>
                <w:bottom w:val="none" w:sz="0" w:space="0" w:color="auto"/>
                <w:right w:val="none" w:sz="0" w:space="0" w:color="auto"/>
              </w:divBdr>
            </w:div>
          </w:divsChild>
        </w:div>
        <w:div w:id="475955171">
          <w:blockQuote w:val="1"/>
          <w:marLeft w:val="600"/>
          <w:marRight w:val="0"/>
          <w:marTop w:val="0"/>
          <w:marBottom w:val="0"/>
          <w:divBdr>
            <w:top w:val="none" w:sz="0" w:space="0" w:color="auto"/>
            <w:left w:val="none" w:sz="0" w:space="0" w:color="auto"/>
            <w:bottom w:val="none" w:sz="0" w:space="0" w:color="auto"/>
            <w:right w:val="none" w:sz="0" w:space="0" w:color="auto"/>
          </w:divBdr>
          <w:divsChild>
            <w:div w:id="1794131980">
              <w:marLeft w:val="0"/>
              <w:marRight w:val="0"/>
              <w:marTop w:val="0"/>
              <w:marBottom w:val="0"/>
              <w:divBdr>
                <w:top w:val="none" w:sz="0" w:space="0" w:color="auto"/>
                <w:left w:val="none" w:sz="0" w:space="0" w:color="auto"/>
                <w:bottom w:val="none" w:sz="0" w:space="0" w:color="auto"/>
                <w:right w:val="none" w:sz="0" w:space="0" w:color="auto"/>
              </w:divBdr>
            </w:div>
          </w:divsChild>
        </w:div>
        <w:div w:id="515578606">
          <w:marLeft w:val="0"/>
          <w:marRight w:val="0"/>
          <w:marTop w:val="0"/>
          <w:marBottom w:val="0"/>
          <w:divBdr>
            <w:top w:val="none" w:sz="0" w:space="0" w:color="auto"/>
            <w:left w:val="none" w:sz="0" w:space="0" w:color="auto"/>
            <w:bottom w:val="none" w:sz="0" w:space="0" w:color="auto"/>
            <w:right w:val="none" w:sz="0" w:space="0" w:color="auto"/>
          </w:divBdr>
        </w:div>
        <w:div w:id="610816577">
          <w:marLeft w:val="0"/>
          <w:marRight w:val="0"/>
          <w:marTop w:val="0"/>
          <w:marBottom w:val="0"/>
          <w:divBdr>
            <w:top w:val="none" w:sz="0" w:space="0" w:color="auto"/>
            <w:left w:val="none" w:sz="0" w:space="0" w:color="auto"/>
            <w:bottom w:val="none" w:sz="0" w:space="0" w:color="auto"/>
            <w:right w:val="none" w:sz="0" w:space="0" w:color="auto"/>
          </w:divBdr>
        </w:div>
        <w:div w:id="707533600">
          <w:marLeft w:val="0"/>
          <w:marRight w:val="0"/>
          <w:marTop w:val="0"/>
          <w:marBottom w:val="0"/>
          <w:divBdr>
            <w:top w:val="none" w:sz="0" w:space="0" w:color="auto"/>
            <w:left w:val="none" w:sz="0" w:space="0" w:color="auto"/>
            <w:bottom w:val="none" w:sz="0" w:space="0" w:color="auto"/>
            <w:right w:val="none" w:sz="0" w:space="0" w:color="auto"/>
          </w:divBdr>
        </w:div>
        <w:div w:id="717515869">
          <w:marLeft w:val="0"/>
          <w:marRight w:val="0"/>
          <w:marTop w:val="0"/>
          <w:marBottom w:val="0"/>
          <w:divBdr>
            <w:top w:val="none" w:sz="0" w:space="0" w:color="auto"/>
            <w:left w:val="none" w:sz="0" w:space="0" w:color="auto"/>
            <w:bottom w:val="none" w:sz="0" w:space="0" w:color="auto"/>
            <w:right w:val="none" w:sz="0" w:space="0" w:color="auto"/>
          </w:divBdr>
        </w:div>
        <w:div w:id="894585401">
          <w:marLeft w:val="0"/>
          <w:marRight w:val="0"/>
          <w:marTop w:val="0"/>
          <w:marBottom w:val="0"/>
          <w:divBdr>
            <w:top w:val="none" w:sz="0" w:space="0" w:color="auto"/>
            <w:left w:val="none" w:sz="0" w:space="0" w:color="auto"/>
            <w:bottom w:val="none" w:sz="0" w:space="0" w:color="auto"/>
            <w:right w:val="none" w:sz="0" w:space="0" w:color="auto"/>
          </w:divBdr>
        </w:div>
        <w:div w:id="905532431">
          <w:blockQuote w:val="1"/>
          <w:marLeft w:val="600"/>
          <w:marRight w:val="0"/>
          <w:marTop w:val="0"/>
          <w:marBottom w:val="0"/>
          <w:divBdr>
            <w:top w:val="none" w:sz="0" w:space="0" w:color="auto"/>
            <w:left w:val="none" w:sz="0" w:space="0" w:color="auto"/>
            <w:bottom w:val="none" w:sz="0" w:space="0" w:color="auto"/>
            <w:right w:val="none" w:sz="0" w:space="0" w:color="auto"/>
          </w:divBdr>
          <w:divsChild>
            <w:div w:id="738361034">
              <w:marLeft w:val="0"/>
              <w:marRight w:val="0"/>
              <w:marTop w:val="0"/>
              <w:marBottom w:val="0"/>
              <w:divBdr>
                <w:top w:val="none" w:sz="0" w:space="0" w:color="auto"/>
                <w:left w:val="none" w:sz="0" w:space="0" w:color="auto"/>
                <w:bottom w:val="none" w:sz="0" w:space="0" w:color="auto"/>
                <w:right w:val="none" w:sz="0" w:space="0" w:color="auto"/>
              </w:divBdr>
            </w:div>
          </w:divsChild>
        </w:div>
        <w:div w:id="1072585871">
          <w:blockQuote w:val="1"/>
          <w:marLeft w:val="600"/>
          <w:marRight w:val="0"/>
          <w:marTop w:val="0"/>
          <w:marBottom w:val="0"/>
          <w:divBdr>
            <w:top w:val="none" w:sz="0" w:space="0" w:color="auto"/>
            <w:left w:val="none" w:sz="0" w:space="0" w:color="auto"/>
            <w:bottom w:val="none" w:sz="0" w:space="0" w:color="auto"/>
            <w:right w:val="none" w:sz="0" w:space="0" w:color="auto"/>
          </w:divBdr>
          <w:divsChild>
            <w:div w:id="182672886">
              <w:marLeft w:val="0"/>
              <w:marRight w:val="0"/>
              <w:marTop w:val="0"/>
              <w:marBottom w:val="0"/>
              <w:divBdr>
                <w:top w:val="none" w:sz="0" w:space="0" w:color="auto"/>
                <w:left w:val="none" w:sz="0" w:space="0" w:color="auto"/>
                <w:bottom w:val="none" w:sz="0" w:space="0" w:color="auto"/>
                <w:right w:val="none" w:sz="0" w:space="0" w:color="auto"/>
              </w:divBdr>
            </w:div>
          </w:divsChild>
        </w:div>
        <w:div w:id="1508208142">
          <w:marLeft w:val="0"/>
          <w:marRight w:val="0"/>
          <w:marTop w:val="0"/>
          <w:marBottom w:val="0"/>
          <w:divBdr>
            <w:top w:val="none" w:sz="0" w:space="0" w:color="auto"/>
            <w:left w:val="none" w:sz="0" w:space="0" w:color="auto"/>
            <w:bottom w:val="none" w:sz="0" w:space="0" w:color="auto"/>
            <w:right w:val="none" w:sz="0" w:space="0" w:color="auto"/>
          </w:divBdr>
        </w:div>
        <w:div w:id="1641114060">
          <w:blockQuote w:val="1"/>
          <w:marLeft w:val="600"/>
          <w:marRight w:val="0"/>
          <w:marTop w:val="0"/>
          <w:marBottom w:val="0"/>
          <w:divBdr>
            <w:top w:val="none" w:sz="0" w:space="0" w:color="auto"/>
            <w:left w:val="none" w:sz="0" w:space="0" w:color="auto"/>
            <w:bottom w:val="none" w:sz="0" w:space="0" w:color="auto"/>
            <w:right w:val="none" w:sz="0" w:space="0" w:color="auto"/>
          </w:divBdr>
          <w:divsChild>
            <w:div w:id="271057429">
              <w:marLeft w:val="0"/>
              <w:marRight w:val="0"/>
              <w:marTop w:val="0"/>
              <w:marBottom w:val="0"/>
              <w:divBdr>
                <w:top w:val="none" w:sz="0" w:space="0" w:color="auto"/>
                <w:left w:val="none" w:sz="0" w:space="0" w:color="auto"/>
                <w:bottom w:val="none" w:sz="0" w:space="0" w:color="auto"/>
                <w:right w:val="none" w:sz="0" w:space="0" w:color="auto"/>
              </w:divBdr>
            </w:div>
          </w:divsChild>
        </w:div>
        <w:div w:id="1899172164">
          <w:marLeft w:val="0"/>
          <w:marRight w:val="0"/>
          <w:marTop w:val="0"/>
          <w:marBottom w:val="0"/>
          <w:divBdr>
            <w:top w:val="none" w:sz="0" w:space="0" w:color="auto"/>
            <w:left w:val="none" w:sz="0" w:space="0" w:color="auto"/>
            <w:bottom w:val="none" w:sz="0" w:space="0" w:color="auto"/>
            <w:right w:val="none" w:sz="0" w:space="0" w:color="auto"/>
          </w:divBdr>
        </w:div>
        <w:div w:id="1952278062">
          <w:marLeft w:val="0"/>
          <w:marRight w:val="0"/>
          <w:marTop w:val="0"/>
          <w:marBottom w:val="0"/>
          <w:divBdr>
            <w:top w:val="none" w:sz="0" w:space="0" w:color="auto"/>
            <w:left w:val="none" w:sz="0" w:space="0" w:color="auto"/>
            <w:bottom w:val="none" w:sz="0" w:space="0" w:color="auto"/>
            <w:right w:val="none" w:sz="0" w:space="0" w:color="auto"/>
          </w:divBdr>
          <w:divsChild>
            <w:div w:id="222644571">
              <w:blockQuote w:val="1"/>
              <w:marLeft w:val="600"/>
              <w:marRight w:val="0"/>
              <w:marTop w:val="0"/>
              <w:marBottom w:val="0"/>
              <w:divBdr>
                <w:top w:val="none" w:sz="0" w:space="0" w:color="auto"/>
                <w:left w:val="none" w:sz="0" w:space="0" w:color="auto"/>
                <w:bottom w:val="none" w:sz="0" w:space="0" w:color="auto"/>
                <w:right w:val="none" w:sz="0" w:space="0" w:color="auto"/>
              </w:divBdr>
              <w:divsChild>
                <w:div w:id="1456826279">
                  <w:marLeft w:val="0"/>
                  <w:marRight w:val="0"/>
                  <w:marTop w:val="0"/>
                  <w:marBottom w:val="0"/>
                  <w:divBdr>
                    <w:top w:val="none" w:sz="0" w:space="0" w:color="auto"/>
                    <w:left w:val="none" w:sz="0" w:space="0" w:color="auto"/>
                    <w:bottom w:val="none" w:sz="0" w:space="0" w:color="auto"/>
                    <w:right w:val="none" w:sz="0" w:space="0" w:color="auto"/>
                  </w:divBdr>
                </w:div>
              </w:divsChild>
            </w:div>
            <w:div w:id="257100261">
              <w:blockQuote w:val="1"/>
              <w:marLeft w:val="600"/>
              <w:marRight w:val="0"/>
              <w:marTop w:val="0"/>
              <w:marBottom w:val="0"/>
              <w:divBdr>
                <w:top w:val="none" w:sz="0" w:space="0" w:color="auto"/>
                <w:left w:val="none" w:sz="0" w:space="0" w:color="auto"/>
                <w:bottom w:val="none" w:sz="0" w:space="0" w:color="auto"/>
                <w:right w:val="none" w:sz="0" w:space="0" w:color="auto"/>
              </w:divBdr>
              <w:divsChild>
                <w:div w:id="274870055">
                  <w:marLeft w:val="0"/>
                  <w:marRight w:val="0"/>
                  <w:marTop w:val="0"/>
                  <w:marBottom w:val="0"/>
                  <w:divBdr>
                    <w:top w:val="none" w:sz="0" w:space="0" w:color="auto"/>
                    <w:left w:val="none" w:sz="0" w:space="0" w:color="auto"/>
                    <w:bottom w:val="none" w:sz="0" w:space="0" w:color="auto"/>
                    <w:right w:val="none" w:sz="0" w:space="0" w:color="auto"/>
                  </w:divBdr>
                </w:div>
              </w:divsChild>
            </w:div>
            <w:div w:id="664935022">
              <w:blockQuote w:val="1"/>
              <w:marLeft w:val="600"/>
              <w:marRight w:val="0"/>
              <w:marTop w:val="0"/>
              <w:marBottom w:val="0"/>
              <w:divBdr>
                <w:top w:val="none" w:sz="0" w:space="0" w:color="auto"/>
                <w:left w:val="none" w:sz="0" w:space="0" w:color="auto"/>
                <w:bottom w:val="none" w:sz="0" w:space="0" w:color="auto"/>
                <w:right w:val="none" w:sz="0" w:space="0" w:color="auto"/>
              </w:divBdr>
              <w:divsChild>
                <w:div w:id="361244849">
                  <w:marLeft w:val="0"/>
                  <w:marRight w:val="0"/>
                  <w:marTop w:val="0"/>
                  <w:marBottom w:val="0"/>
                  <w:divBdr>
                    <w:top w:val="none" w:sz="0" w:space="0" w:color="auto"/>
                    <w:left w:val="none" w:sz="0" w:space="0" w:color="auto"/>
                    <w:bottom w:val="none" w:sz="0" w:space="0" w:color="auto"/>
                    <w:right w:val="none" w:sz="0" w:space="0" w:color="auto"/>
                  </w:divBdr>
                </w:div>
              </w:divsChild>
            </w:div>
            <w:div w:id="698315418">
              <w:blockQuote w:val="1"/>
              <w:marLeft w:val="600"/>
              <w:marRight w:val="0"/>
              <w:marTop w:val="0"/>
              <w:marBottom w:val="0"/>
              <w:divBdr>
                <w:top w:val="none" w:sz="0" w:space="0" w:color="auto"/>
                <w:left w:val="none" w:sz="0" w:space="0" w:color="auto"/>
                <w:bottom w:val="none" w:sz="0" w:space="0" w:color="auto"/>
                <w:right w:val="none" w:sz="0" w:space="0" w:color="auto"/>
              </w:divBdr>
              <w:divsChild>
                <w:div w:id="1284078461">
                  <w:marLeft w:val="0"/>
                  <w:marRight w:val="0"/>
                  <w:marTop w:val="0"/>
                  <w:marBottom w:val="0"/>
                  <w:divBdr>
                    <w:top w:val="none" w:sz="0" w:space="0" w:color="auto"/>
                    <w:left w:val="none" w:sz="0" w:space="0" w:color="auto"/>
                    <w:bottom w:val="none" w:sz="0" w:space="0" w:color="auto"/>
                    <w:right w:val="none" w:sz="0" w:space="0" w:color="auto"/>
                  </w:divBdr>
                </w:div>
              </w:divsChild>
            </w:div>
            <w:div w:id="1347246254">
              <w:blockQuote w:val="1"/>
              <w:marLeft w:val="600"/>
              <w:marRight w:val="0"/>
              <w:marTop w:val="0"/>
              <w:marBottom w:val="0"/>
              <w:divBdr>
                <w:top w:val="none" w:sz="0" w:space="0" w:color="auto"/>
                <w:left w:val="none" w:sz="0" w:space="0" w:color="auto"/>
                <w:bottom w:val="none" w:sz="0" w:space="0" w:color="auto"/>
                <w:right w:val="none" w:sz="0" w:space="0" w:color="auto"/>
              </w:divBdr>
              <w:divsChild>
                <w:div w:id="782270145">
                  <w:marLeft w:val="0"/>
                  <w:marRight w:val="0"/>
                  <w:marTop w:val="0"/>
                  <w:marBottom w:val="0"/>
                  <w:divBdr>
                    <w:top w:val="none" w:sz="0" w:space="0" w:color="auto"/>
                    <w:left w:val="none" w:sz="0" w:space="0" w:color="auto"/>
                    <w:bottom w:val="none" w:sz="0" w:space="0" w:color="auto"/>
                    <w:right w:val="none" w:sz="0" w:space="0" w:color="auto"/>
                  </w:divBdr>
                </w:div>
              </w:divsChild>
            </w:div>
            <w:div w:id="1690719651">
              <w:blockQuote w:val="1"/>
              <w:marLeft w:val="600"/>
              <w:marRight w:val="0"/>
              <w:marTop w:val="0"/>
              <w:marBottom w:val="0"/>
              <w:divBdr>
                <w:top w:val="none" w:sz="0" w:space="0" w:color="auto"/>
                <w:left w:val="none" w:sz="0" w:space="0" w:color="auto"/>
                <w:bottom w:val="none" w:sz="0" w:space="0" w:color="auto"/>
                <w:right w:val="none" w:sz="0" w:space="0" w:color="auto"/>
              </w:divBdr>
              <w:divsChild>
                <w:div w:id="125305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864001">
      <w:bodyDiv w:val="1"/>
      <w:marLeft w:val="0"/>
      <w:marRight w:val="0"/>
      <w:marTop w:val="0"/>
      <w:marBottom w:val="0"/>
      <w:divBdr>
        <w:top w:val="none" w:sz="0" w:space="0" w:color="auto"/>
        <w:left w:val="none" w:sz="0" w:space="0" w:color="auto"/>
        <w:bottom w:val="none" w:sz="0" w:space="0" w:color="auto"/>
        <w:right w:val="none" w:sz="0" w:space="0" w:color="auto"/>
      </w:divBdr>
    </w:div>
    <w:div w:id="618949565">
      <w:bodyDiv w:val="1"/>
      <w:marLeft w:val="0"/>
      <w:marRight w:val="0"/>
      <w:marTop w:val="0"/>
      <w:marBottom w:val="0"/>
      <w:divBdr>
        <w:top w:val="none" w:sz="0" w:space="0" w:color="auto"/>
        <w:left w:val="none" w:sz="0" w:space="0" w:color="auto"/>
        <w:bottom w:val="none" w:sz="0" w:space="0" w:color="auto"/>
        <w:right w:val="none" w:sz="0" w:space="0" w:color="auto"/>
      </w:divBdr>
    </w:div>
    <w:div w:id="619261926">
      <w:bodyDiv w:val="1"/>
      <w:marLeft w:val="0"/>
      <w:marRight w:val="0"/>
      <w:marTop w:val="0"/>
      <w:marBottom w:val="0"/>
      <w:divBdr>
        <w:top w:val="none" w:sz="0" w:space="0" w:color="auto"/>
        <w:left w:val="none" w:sz="0" w:space="0" w:color="auto"/>
        <w:bottom w:val="none" w:sz="0" w:space="0" w:color="auto"/>
        <w:right w:val="none" w:sz="0" w:space="0" w:color="auto"/>
      </w:divBdr>
    </w:div>
    <w:div w:id="622275222">
      <w:bodyDiv w:val="1"/>
      <w:marLeft w:val="0"/>
      <w:marRight w:val="0"/>
      <w:marTop w:val="0"/>
      <w:marBottom w:val="0"/>
      <w:divBdr>
        <w:top w:val="none" w:sz="0" w:space="0" w:color="auto"/>
        <w:left w:val="none" w:sz="0" w:space="0" w:color="auto"/>
        <w:bottom w:val="none" w:sz="0" w:space="0" w:color="auto"/>
        <w:right w:val="none" w:sz="0" w:space="0" w:color="auto"/>
      </w:divBdr>
    </w:div>
    <w:div w:id="677925571">
      <w:bodyDiv w:val="1"/>
      <w:marLeft w:val="0"/>
      <w:marRight w:val="0"/>
      <w:marTop w:val="0"/>
      <w:marBottom w:val="0"/>
      <w:divBdr>
        <w:top w:val="none" w:sz="0" w:space="0" w:color="auto"/>
        <w:left w:val="none" w:sz="0" w:space="0" w:color="auto"/>
        <w:bottom w:val="none" w:sz="0" w:space="0" w:color="auto"/>
        <w:right w:val="none" w:sz="0" w:space="0" w:color="auto"/>
      </w:divBdr>
    </w:div>
    <w:div w:id="688486091">
      <w:bodyDiv w:val="1"/>
      <w:marLeft w:val="0"/>
      <w:marRight w:val="0"/>
      <w:marTop w:val="0"/>
      <w:marBottom w:val="0"/>
      <w:divBdr>
        <w:top w:val="none" w:sz="0" w:space="0" w:color="auto"/>
        <w:left w:val="none" w:sz="0" w:space="0" w:color="auto"/>
        <w:bottom w:val="none" w:sz="0" w:space="0" w:color="auto"/>
        <w:right w:val="none" w:sz="0" w:space="0" w:color="auto"/>
      </w:divBdr>
    </w:div>
    <w:div w:id="714934840">
      <w:bodyDiv w:val="1"/>
      <w:marLeft w:val="0"/>
      <w:marRight w:val="0"/>
      <w:marTop w:val="0"/>
      <w:marBottom w:val="0"/>
      <w:divBdr>
        <w:top w:val="none" w:sz="0" w:space="0" w:color="auto"/>
        <w:left w:val="none" w:sz="0" w:space="0" w:color="auto"/>
        <w:bottom w:val="none" w:sz="0" w:space="0" w:color="auto"/>
        <w:right w:val="none" w:sz="0" w:space="0" w:color="auto"/>
      </w:divBdr>
    </w:div>
    <w:div w:id="723022561">
      <w:bodyDiv w:val="1"/>
      <w:marLeft w:val="0"/>
      <w:marRight w:val="0"/>
      <w:marTop w:val="0"/>
      <w:marBottom w:val="0"/>
      <w:divBdr>
        <w:top w:val="none" w:sz="0" w:space="0" w:color="auto"/>
        <w:left w:val="none" w:sz="0" w:space="0" w:color="auto"/>
        <w:bottom w:val="none" w:sz="0" w:space="0" w:color="auto"/>
        <w:right w:val="none" w:sz="0" w:space="0" w:color="auto"/>
      </w:divBdr>
    </w:div>
    <w:div w:id="743455561">
      <w:bodyDiv w:val="1"/>
      <w:marLeft w:val="0"/>
      <w:marRight w:val="0"/>
      <w:marTop w:val="0"/>
      <w:marBottom w:val="0"/>
      <w:divBdr>
        <w:top w:val="none" w:sz="0" w:space="0" w:color="auto"/>
        <w:left w:val="none" w:sz="0" w:space="0" w:color="auto"/>
        <w:bottom w:val="none" w:sz="0" w:space="0" w:color="auto"/>
        <w:right w:val="none" w:sz="0" w:space="0" w:color="auto"/>
      </w:divBdr>
      <w:divsChild>
        <w:div w:id="336005896">
          <w:marLeft w:val="0"/>
          <w:marRight w:val="0"/>
          <w:marTop w:val="0"/>
          <w:marBottom w:val="0"/>
          <w:divBdr>
            <w:top w:val="none" w:sz="0" w:space="0" w:color="auto"/>
            <w:left w:val="none" w:sz="0" w:space="0" w:color="auto"/>
            <w:bottom w:val="none" w:sz="0" w:space="0" w:color="auto"/>
            <w:right w:val="none" w:sz="0" w:space="0" w:color="auto"/>
          </w:divBdr>
          <w:divsChild>
            <w:div w:id="1509060019">
              <w:marLeft w:val="0"/>
              <w:marRight w:val="0"/>
              <w:marTop w:val="0"/>
              <w:marBottom w:val="0"/>
              <w:divBdr>
                <w:top w:val="none" w:sz="0" w:space="0" w:color="auto"/>
                <w:left w:val="none" w:sz="0" w:space="0" w:color="auto"/>
                <w:bottom w:val="none" w:sz="0" w:space="0" w:color="auto"/>
                <w:right w:val="none" w:sz="0" w:space="0" w:color="auto"/>
              </w:divBdr>
              <w:divsChild>
                <w:div w:id="1306858089">
                  <w:marLeft w:val="0"/>
                  <w:marRight w:val="0"/>
                  <w:marTop w:val="0"/>
                  <w:marBottom w:val="0"/>
                  <w:divBdr>
                    <w:top w:val="none" w:sz="0" w:space="0" w:color="auto"/>
                    <w:left w:val="none" w:sz="0" w:space="0" w:color="auto"/>
                    <w:bottom w:val="none" w:sz="0" w:space="0" w:color="auto"/>
                    <w:right w:val="none" w:sz="0" w:space="0" w:color="auto"/>
                  </w:divBdr>
                  <w:divsChild>
                    <w:div w:id="647134122">
                      <w:marLeft w:val="0"/>
                      <w:marRight w:val="0"/>
                      <w:marTop w:val="0"/>
                      <w:marBottom w:val="0"/>
                      <w:divBdr>
                        <w:top w:val="none" w:sz="0" w:space="0" w:color="auto"/>
                        <w:left w:val="none" w:sz="0" w:space="0" w:color="auto"/>
                        <w:bottom w:val="none" w:sz="0" w:space="0" w:color="auto"/>
                        <w:right w:val="none" w:sz="0" w:space="0" w:color="auto"/>
                      </w:divBdr>
                      <w:divsChild>
                        <w:div w:id="84811756">
                          <w:marLeft w:val="0"/>
                          <w:marRight w:val="0"/>
                          <w:marTop w:val="0"/>
                          <w:marBottom w:val="0"/>
                          <w:divBdr>
                            <w:top w:val="none" w:sz="0" w:space="0" w:color="auto"/>
                            <w:left w:val="none" w:sz="0" w:space="0" w:color="auto"/>
                            <w:bottom w:val="none" w:sz="0" w:space="0" w:color="auto"/>
                            <w:right w:val="none" w:sz="0" w:space="0" w:color="auto"/>
                          </w:divBdr>
                          <w:divsChild>
                            <w:div w:id="63683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0106726">
      <w:bodyDiv w:val="1"/>
      <w:marLeft w:val="0"/>
      <w:marRight w:val="0"/>
      <w:marTop w:val="0"/>
      <w:marBottom w:val="0"/>
      <w:divBdr>
        <w:top w:val="none" w:sz="0" w:space="0" w:color="auto"/>
        <w:left w:val="none" w:sz="0" w:space="0" w:color="auto"/>
        <w:bottom w:val="none" w:sz="0" w:space="0" w:color="auto"/>
        <w:right w:val="none" w:sz="0" w:space="0" w:color="auto"/>
      </w:divBdr>
    </w:div>
    <w:div w:id="781461171">
      <w:bodyDiv w:val="1"/>
      <w:marLeft w:val="0"/>
      <w:marRight w:val="0"/>
      <w:marTop w:val="0"/>
      <w:marBottom w:val="0"/>
      <w:divBdr>
        <w:top w:val="none" w:sz="0" w:space="0" w:color="auto"/>
        <w:left w:val="none" w:sz="0" w:space="0" w:color="auto"/>
        <w:bottom w:val="none" w:sz="0" w:space="0" w:color="auto"/>
        <w:right w:val="none" w:sz="0" w:space="0" w:color="auto"/>
      </w:divBdr>
    </w:div>
    <w:div w:id="782767212">
      <w:bodyDiv w:val="1"/>
      <w:marLeft w:val="0"/>
      <w:marRight w:val="0"/>
      <w:marTop w:val="0"/>
      <w:marBottom w:val="0"/>
      <w:divBdr>
        <w:top w:val="none" w:sz="0" w:space="0" w:color="auto"/>
        <w:left w:val="none" w:sz="0" w:space="0" w:color="auto"/>
        <w:bottom w:val="none" w:sz="0" w:space="0" w:color="auto"/>
        <w:right w:val="none" w:sz="0" w:space="0" w:color="auto"/>
      </w:divBdr>
    </w:div>
    <w:div w:id="790824421">
      <w:bodyDiv w:val="1"/>
      <w:marLeft w:val="0"/>
      <w:marRight w:val="0"/>
      <w:marTop w:val="0"/>
      <w:marBottom w:val="0"/>
      <w:divBdr>
        <w:top w:val="none" w:sz="0" w:space="0" w:color="auto"/>
        <w:left w:val="none" w:sz="0" w:space="0" w:color="auto"/>
        <w:bottom w:val="none" w:sz="0" w:space="0" w:color="auto"/>
        <w:right w:val="none" w:sz="0" w:space="0" w:color="auto"/>
      </w:divBdr>
    </w:div>
    <w:div w:id="822235285">
      <w:bodyDiv w:val="1"/>
      <w:marLeft w:val="0"/>
      <w:marRight w:val="0"/>
      <w:marTop w:val="0"/>
      <w:marBottom w:val="0"/>
      <w:divBdr>
        <w:top w:val="none" w:sz="0" w:space="0" w:color="auto"/>
        <w:left w:val="none" w:sz="0" w:space="0" w:color="auto"/>
        <w:bottom w:val="none" w:sz="0" w:space="0" w:color="auto"/>
        <w:right w:val="none" w:sz="0" w:space="0" w:color="auto"/>
      </w:divBdr>
    </w:div>
    <w:div w:id="838077602">
      <w:bodyDiv w:val="1"/>
      <w:marLeft w:val="0"/>
      <w:marRight w:val="0"/>
      <w:marTop w:val="0"/>
      <w:marBottom w:val="0"/>
      <w:divBdr>
        <w:top w:val="none" w:sz="0" w:space="0" w:color="auto"/>
        <w:left w:val="none" w:sz="0" w:space="0" w:color="auto"/>
        <w:bottom w:val="none" w:sz="0" w:space="0" w:color="auto"/>
        <w:right w:val="none" w:sz="0" w:space="0" w:color="auto"/>
      </w:divBdr>
    </w:div>
    <w:div w:id="844901891">
      <w:bodyDiv w:val="1"/>
      <w:marLeft w:val="0"/>
      <w:marRight w:val="0"/>
      <w:marTop w:val="0"/>
      <w:marBottom w:val="0"/>
      <w:divBdr>
        <w:top w:val="none" w:sz="0" w:space="0" w:color="auto"/>
        <w:left w:val="none" w:sz="0" w:space="0" w:color="auto"/>
        <w:bottom w:val="none" w:sz="0" w:space="0" w:color="auto"/>
        <w:right w:val="none" w:sz="0" w:space="0" w:color="auto"/>
      </w:divBdr>
    </w:div>
    <w:div w:id="845752643">
      <w:bodyDiv w:val="1"/>
      <w:marLeft w:val="0"/>
      <w:marRight w:val="0"/>
      <w:marTop w:val="0"/>
      <w:marBottom w:val="0"/>
      <w:divBdr>
        <w:top w:val="none" w:sz="0" w:space="0" w:color="auto"/>
        <w:left w:val="none" w:sz="0" w:space="0" w:color="auto"/>
        <w:bottom w:val="none" w:sz="0" w:space="0" w:color="auto"/>
        <w:right w:val="none" w:sz="0" w:space="0" w:color="auto"/>
      </w:divBdr>
    </w:div>
    <w:div w:id="876895505">
      <w:bodyDiv w:val="1"/>
      <w:marLeft w:val="0"/>
      <w:marRight w:val="0"/>
      <w:marTop w:val="0"/>
      <w:marBottom w:val="0"/>
      <w:divBdr>
        <w:top w:val="none" w:sz="0" w:space="0" w:color="auto"/>
        <w:left w:val="none" w:sz="0" w:space="0" w:color="auto"/>
        <w:bottom w:val="none" w:sz="0" w:space="0" w:color="auto"/>
        <w:right w:val="none" w:sz="0" w:space="0" w:color="auto"/>
      </w:divBdr>
    </w:div>
    <w:div w:id="890844941">
      <w:bodyDiv w:val="1"/>
      <w:marLeft w:val="0"/>
      <w:marRight w:val="0"/>
      <w:marTop w:val="0"/>
      <w:marBottom w:val="0"/>
      <w:divBdr>
        <w:top w:val="none" w:sz="0" w:space="0" w:color="auto"/>
        <w:left w:val="none" w:sz="0" w:space="0" w:color="auto"/>
        <w:bottom w:val="none" w:sz="0" w:space="0" w:color="auto"/>
        <w:right w:val="none" w:sz="0" w:space="0" w:color="auto"/>
      </w:divBdr>
    </w:div>
    <w:div w:id="950013028">
      <w:bodyDiv w:val="1"/>
      <w:marLeft w:val="0"/>
      <w:marRight w:val="0"/>
      <w:marTop w:val="0"/>
      <w:marBottom w:val="0"/>
      <w:divBdr>
        <w:top w:val="none" w:sz="0" w:space="0" w:color="auto"/>
        <w:left w:val="none" w:sz="0" w:space="0" w:color="auto"/>
        <w:bottom w:val="none" w:sz="0" w:space="0" w:color="auto"/>
        <w:right w:val="none" w:sz="0" w:space="0" w:color="auto"/>
      </w:divBdr>
    </w:div>
    <w:div w:id="960377280">
      <w:bodyDiv w:val="1"/>
      <w:marLeft w:val="0"/>
      <w:marRight w:val="0"/>
      <w:marTop w:val="0"/>
      <w:marBottom w:val="0"/>
      <w:divBdr>
        <w:top w:val="none" w:sz="0" w:space="0" w:color="auto"/>
        <w:left w:val="none" w:sz="0" w:space="0" w:color="auto"/>
        <w:bottom w:val="none" w:sz="0" w:space="0" w:color="auto"/>
        <w:right w:val="none" w:sz="0" w:space="0" w:color="auto"/>
      </w:divBdr>
    </w:div>
    <w:div w:id="1016271285">
      <w:bodyDiv w:val="1"/>
      <w:marLeft w:val="0"/>
      <w:marRight w:val="0"/>
      <w:marTop w:val="0"/>
      <w:marBottom w:val="0"/>
      <w:divBdr>
        <w:top w:val="none" w:sz="0" w:space="0" w:color="auto"/>
        <w:left w:val="none" w:sz="0" w:space="0" w:color="auto"/>
        <w:bottom w:val="none" w:sz="0" w:space="0" w:color="auto"/>
        <w:right w:val="none" w:sz="0" w:space="0" w:color="auto"/>
      </w:divBdr>
    </w:div>
    <w:div w:id="1101146220">
      <w:bodyDiv w:val="1"/>
      <w:marLeft w:val="0"/>
      <w:marRight w:val="0"/>
      <w:marTop w:val="0"/>
      <w:marBottom w:val="0"/>
      <w:divBdr>
        <w:top w:val="none" w:sz="0" w:space="0" w:color="auto"/>
        <w:left w:val="none" w:sz="0" w:space="0" w:color="auto"/>
        <w:bottom w:val="none" w:sz="0" w:space="0" w:color="auto"/>
        <w:right w:val="none" w:sz="0" w:space="0" w:color="auto"/>
      </w:divBdr>
    </w:div>
    <w:div w:id="1150249669">
      <w:bodyDiv w:val="1"/>
      <w:marLeft w:val="0"/>
      <w:marRight w:val="0"/>
      <w:marTop w:val="0"/>
      <w:marBottom w:val="0"/>
      <w:divBdr>
        <w:top w:val="none" w:sz="0" w:space="0" w:color="auto"/>
        <w:left w:val="none" w:sz="0" w:space="0" w:color="auto"/>
        <w:bottom w:val="none" w:sz="0" w:space="0" w:color="auto"/>
        <w:right w:val="none" w:sz="0" w:space="0" w:color="auto"/>
      </w:divBdr>
    </w:div>
    <w:div w:id="1161307870">
      <w:bodyDiv w:val="1"/>
      <w:marLeft w:val="0"/>
      <w:marRight w:val="0"/>
      <w:marTop w:val="0"/>
      <w:marBottom w:val="0"/>
      <w:divBdr>
        <w:top w:val="none" w:sz="0" w:space="0" w:color="auto"/>
        <w:left w:val="none" w:sz="0" w:space="0" w:color="auto"/>
        <w:bottom w:val="none" w:sz="0" w:space="0" w:color="auto"/>
        <w:right w:val="none" w:sz="0" w:space="0" w:color="auto"/>
      </w:divBdr>
    </w:div>
    <w:div w:id="1185090493">
      <w:bodyDiv w:val="1"/>
      <w:marLeft w:val="0"/>
      <w:marRight w:val="0"/>
      <w:marTop w:val="0"/>
      <w:marBottom w:val="0"/>
      <w:divBdr>
        <w:top w:val="none" w:sz="0" w:space="0" w:color="auto"/>
        <w:left w:val="none" w:sz="0" w:space="0" w:color="auto"/>
        <w:bottom w:val="none" w:sz="0" w:space="0" w:color="auto"/>
        <w:right w:val="none" w:sz="0" w:space="0" w:color="auto"/>
      </w:divBdr>
    </w:div>
    <w:div w:id="1239247814">
      <w:bodyDiv w:val="1"/>
      <w:marLeft w:val="0"/>
      <w:marRight w:val="0"/>
      <w:marTop w:val="0"/>
      <w:marBottom w:val="0"/>
      <w:divBdr>
        <w:top w:val="none" w:sz="0" w:space="0" w:color="auto"/>
        <w:left w:val="none" w:sz="0" w:space="0" w:color="auto"/>
        <w:bottom w:val="none" w:sz="0" w:space="0" w:color="auto"/>
        <w:right w:val="none" w:sz="0" w:space="0" w:color="auto"/>
      </w:divBdr>
    </w:div>
    <w:div w:id="1264610474">
      <w:bodyDiv w:val="1"/>
      <w:marLeft w:val="0"/>
      <w:marRight w:val="0"/>
      <w:marTop w:val="0"/>
      <w:marBottom w:val="0"/>
      <w:divBdr>
        <w:top w:val="none" w:sz="0" w:space="0" w:color="auto"/>
        <w:left w:val="none" w:sz="0" w:space="0" w:color="auto"/>
        <w:bottom w:val="none" w:sz="0" w:space="0" w:color="auto"/>
        <w:right w:val="none" w:sz="0" w:space="0" w:color="auto"/>
      </w:divBdr>
    </w:div>
    <w:div w:id="1279139663">
      <w:bodyDiv w:val="1"/>
      <w:marLeft w:val="0"/>
      <w:marRight w:val="0"/>
      <w:marTop w:val="0"/>
      <w:marBottom w:val="0"/>
      <w:divBdr>
        <w:top w:val="none" w:sz="0" w:space="0" w:color="auto"/>
        <w:left w:val="none" w:sz="0" w:space="0" w:color="auto"/>
        <w:bottom w:val="none" w:sz="0" w:space="0" w:color="auto"/>
        <w:right w:val="none" w:sz="0" w:space="0" w:color="auto"/>
      </w:divBdr>
    </w:div>
    <w:div w:id="1315254376">
      <w:bodyDiv w:val="1"/>
      <w:marLeft w:val="0"/>
      <w:marRight w:val="0"/>
      <w:marTop w:val="0"/>
      <w:marBottom w:val="0"/>
      <w:divBdr>
        <w:top w:val="none" w:sz="0" w:space="0" w:color="auto"/>
        <w:left w:val="none" w:sz="0" w:space="0" w:color="auto"/>
        <w:bottom w:val="none" w:sz="0" w:space="0" w:color="auto"/>
        <w:right w:val="none" w:sz="0" w:space="0" w:color="auto"/>
      </w:divBdr>
      <w:divsChild>
        <w:div w:id="1154184062">
          <w:marLeft w:val="0"/>
          <w:marRight w:val="0"/>
          <w:marTop w:val="0"/>
          <w:marBottom w:val="0"/>
          <w:divBdr>
            <w:top w:val="none" w:sz="0" w:space="0" w:color="auto"/>
            <w:left w:val="none" w:sz="0" w:space="0" w:color="auto"/>
            <w:bottom w:val="none" w:sz="0" w:space="0" w:color="auto"/>
            <w:right w:val="none" w:sz="0" w:space="0" w:color="auto"/>
          </w:divBdr>
        </w:div>
        <w:div w:id="1428959304">
          <w:marLeft w:val="0"/>
          <w:marRight w:val="0"/>
          <w:marTop w:val="0"/>
          <w:marBottom w:val="0"/>
          <w:divBdr>
            <w:top w:val="none" w:sz="0" w:space="0" w:color="auto"/>
            <w:left w:val="none" w:sz="0" w:space="0" w:color="auto"/>
            <w:bottom w:val="none" w:sz="0" w:space="0" w:color="auto"/>
            <w:right w:val="none" w:sz="0" w:space="0" w:color="auto"/>
          </w:divBdr>
        </w:div>
      </w:divsChild>
    </w:div>
    <w:div w:id="1337878857">
      <w:bodyDiv w:val="1"/>
      <w:marLeft w:val="0"/>
      <w:marRight w:val="0"/>
      <w:marTop w:val="0"/>
      <w:marBottom w:val="0"/>
      <w:divBdr>
        <w:top w:val="none" w:sz="0" w:space="0" w:color="auto"/>
        <w:left w:val="none" w:sz="0" w:space="0" w:color="auto"/>
        <w:bottom w:val="none" w:sz="0" w:space="0" w:color="auto"/>
        <w:right w:val="none" w:sz="0" w:space="0" w:color="auto"/>
      </w:divBdr>
    </w:div>
    <w:div w:id="1357930637">
      <w:bodyDiv w:val="1"/>
      <w:marLeft w:val="0"/>
      <w:marRight w:val="0"/>
      <w:marTop w:val="0"/>
      <w:marBottom w:val="0"/>
      <w:divBdr>
        <w:top w:val="none" w:sz="0" w:space="0" w:color="auto"/>
        <w:left w:val="none" w:sz="0" w:space="0" w:color="auto"/>
        <w:bottom w:val="none" w:sz="0" w:space="0" w:color="auto"/>
        <w:right w:val="none" w:sz="0" w:space="0" w:color="auto"/>
      </w:divBdr>
    </w:div>
    <w:div w:id="1358770961">
      <w:bodyDiv w:val="1"/>
      <w:marLeft w:val="0"/>
      <w:marRight w:val="0"/>
      <w:marTop w:val="0"/>
      <w:marBottom w:val="0"/>
      <w:divBdr>
        <w:top w:val="none" w:sz="0" w:space="0" w:color="auto"/>
        <w:left w:val="none" w:sz="0" w:space="0" w:color="auto"/>
        <w:bottom w:val="none" w:sz="0" w:space="0" w:color="auto"/>
        <w:right w:val="none" w:sz="0" w:space="0" w:color="auto"/>
      </w:divBdr>
    </w:div>
    <w:div w:id="1363894450">
      <w:bodyDiv w:val="1"/>
      <w:marLeft w:val="0"/>
      <w:marRight w:val="0"/>
      <w:marTop w:val="0"/>
      <w:marBottom w:val="0"/>
      <w:divBdr>
        <w:top w:val="none" w:sz="0" w:space="0" w:color="auto"/>
        <w:left w:val="none" w:sz="0" w:space="0" w:color="auto"/>
        <w:bottom w:val="none" w:sz="0" w:space="0" w:color="auto"/>
        <w:right w:val="none" w:sz="0" w:space="0" w:color="auto"/>
      </w:divBdr>
    </w:div>
    <w:div w:id="1365596097">
      <w:bodyDiv w:val="1"/>
      <w:marLeft w:val="0"/>
      <w:marRight w:val="0"/>
      <w:marTop w:val="0"/>
      <w:marBottom w:val="0"/>
      <w:divBdr>
        <w:top w:val="none" w:sz="0" w:space="0" w:color="auto"/>
        <w:left w:val="none" w:sz="0" w:space="0" w:color="auto"/>
        <w:bottom w:val="none" w:sz="0" w:space="0" w:color="auto"/>
        <w:right w:val="none" w:sz="0" w:space="0" w:color="auto"/>
      </w:divBdr>
    </w:div>
    <w:div w:id="1405183731">
      <w:bodyDiv w:val="1"/>
      <w:marLeft w:val="0"/>
      <w:marRight w:val="0"/>
      <w:marTop w:val="0"/>
      <w:marBottom w:val="0"/>
      <w:divBdr>
        <w:top w:val="none" w:sz="0" w:space="0" w:color="auto"/>
        <w:left w:val="none" w:sz="0" w:space="0" w:color="auto"/>
        <w:bottom w:val="none" w:sz="0" w:space="0" w:color="auto"/>
        <w:right w:val="none" w:sz="0" w:space="0" w:color="auto"/>
      </w:divBdr>
    </w:div>
    <w:div w:id="1407611345">
      <w:bodyDiv w:val="1"/>
      <w:marLeft w:val="0"/>
      <w:marRight w:val="0"/>
      <w:marTop w:val="0"/>
      <w:marBottom w:val="0"/>
      <w:divBdr>
        <w:top w:val="none" w:sz="0" w:space="0" w:color="auto"/>
        <w:left w:val="none" w:sz="0" w:space="0" w:color="auto"/>
        <w:bottom w:val="none" w:sz="0" w:space="0" w:color="auto"/>
        <w:right w:val="none" w:sz="0" w:space="0" w:color="auto"/>
      </w:divBdr>
    </w:div>
    <w:div w:id="1486435734">
      <w:bodyDiv w:val="1"/>
      <w:marLeft w:val="0"/>
      <w:marRight w:val="0"/>
      <w:marTop w:val="0"/>
      <w:marBottom w:val="0"/>
      <w:divBdr>
        <w:top w:val="none" w:sz="0" w:space="0" w:color="auto"/>
        <w:left w:val="none" w:sz="0" w:space="0" w:color="auto"/>
        <w:bottom w:val="none" w:sz="0" w:space="0" w:color="auto"/>
        <w:right w:val="none" w:sz="0" w:space="0" w:color="auto"/>
      </w:divBdr>
    </w:div>
    <w:div w:id="1501846903">
      <w:bodyDiv w:val="1"/>
      <w:marLeft w:val="0"/>
      <w:marRight w:val="0"/>
      <w:marTop w:val="0"/>
      <w:marBottom w:val="0"/>
      <w:divBdr>
        <w:top w:val="none" w:sz="0" w:space="0" w:color="auto"/>
        <w:left w:val="none" w:sz="0" w:space="0" w:color="auto"/>
        <w:bottom w:val="none" w:sz="0" w:space="0" w:color="auto"/>
        <w:right w:val="none" w:sz="0" w:space="0" w:color="auto"/>
      </w:divBdr>
    </w:div>
    <w:div w:id="1505975102">
      <w:bodyDiv w:val="1"/>
      <w:marLeft w:val="0"/>
      <w:marRight w:val="0"/>
      <w:marTop w:val="0"/>
      <w:marBottom w:val="0"/>
      <w:divBdr>
        <w:top w:val="none" w:sz="0" w:space="0" w:color="auto"/>
        <w:left w:val="none" w:sz="0" w:space="0" w:color="auto"/>
        <w:bottom w:val="none" w:sz="0" w:space="0" w:color="auto"/>
        <w:right w:val="none" w:sz="0" w:space="0" w:color="auto"/>
      </w:divBdr>
    </w:div>
    <w:div w:id="1511681748">
      <w:bodyDiv w:val="1"/>
      <w:marLeft w:val="0"/>
      <w:marRight w:val="0"/>
      <w:marTop w:val="0"/>
      <w:marBottom w:val="0"/>
      <w:divBdr>
        <w:top w:val="none" w:sz="0" w:space="0" w:color="auto"/>
        <w:left w:val="none" w:sz="0" w:space="0" w:color="auto"/>
        <w:bottom w:val="none" w:sz="0" w:space="0" w:color="auto"/>
        <w:right w:val="none" w:sz="0" w:space="0" w:color="auto"/>
      </w:divBdr>
    </w:div>
    <w:div w:id="1559168619">
      <w:bodyDiv w:val="1"/>
      <w:marLeft w:val="0"/>
      <w:marRight w:val="0"/>
      <w:marTop w:val="0"/>
      <w:marBottom w:val="0"/>
      <w:divBdr>
        <w:top w:val="none" w:sz="0" w:space="0" w:color="auto"/>
        <w:left w:val="none" w:sz="0" w:space="0" w:color="auto"/>
        <w:bottom w:val="none" w:sz="0" w:space="0" w:color="auto"/>
        <w:right w:val="none" w:sz="0" w:space="0" w:color="auto"/>
      </w:divBdr>
    </w:div>
    <w:div w:id="1581400968">
      <w:bodyDiv w:val="1"/>
      <w:marLeft w:val="0"/>
      <w:marRight w:val="0"/>
      <w:marTop w:val="0"/>
      <w:marBottom w:val="0"/>
      <w:divBdr>
        <w:top w:val="none" w:sz="0" w:space="0" w:color="auto"/>
        <w:left w:val="none" w:sz="0" w:space="0" w:color="auto"/>
        <w:bottom w:val="none" w:sz="0" w:space="0" w:color="auto"/>
        <w:right w:val="none" w:sz="0" w:space="0" w:color="auto"/>
      </w:divBdr>
    </w:div>
    <w:div w:id="1624120139">
      <w:bodyDiv w:val="1"/>
      <w:marLeft w:val="0"/>
      <w:marRight w:val="0"/>
      <w:marTop w:val="0"/>
      <w:marBottom w:val="0"/>
      <w:divBdr>
        <w:top w:val="none" w:sz="0" w:space="0" w:color="auto"/>
        <w:left w:val="none" w:sz="0" w:space="0" w:color="auto"/>
        <w:bottom w:val="none" w:sz="0" w:space="0" w:color="auto"/>
        <w:right w:val="none" w:sz="0" w:space="0" w:color="auto"/>
      </w:divBdr>
    </w:div>
    <w:div w:id="1642540513">
      <w:bodyDiv w:val="1"/>
      <w:marLeft w:val="0"/>
      <w:marRight w:val="0"/>
      <w:marTop w:val="0"/>
      <w:marBottom w:val="0"/>
      <w:divBdr>
        <w:top w:val="none" w:sz="0" w:space="0" w:color="auto"/>
        <w:left w:val="none" w:sz="0" w:space="0" w:color="auto"/>
        <w:bottom w:val="none" w:sz="0" w:space="0" w:color="auto"/>
        <w:right w:val="none" w:sz="0" w:space="0" w:color="auto"/>
      </w:divBdr>
    </w:div>
    <w:div w:id="1646012879">
      <w:bodyDiv w:val="1"/>
      <w:marLeft w:val="0"/>
      <w:marRight w:val="0"/>
      <w:marTop w:val="0"/>
      <w:marBottom w:val="0"/>
      <w:divBdr>
        <w:top w:val="none" w:sz="0" w:space="0" w:color="auto"/>
        <w:left w:val="none" w:sz="0" w:space="0" w:color="auto"/>
        <w:bottom w:val="none" w:sz="0" w:space="0" w:color="auto"/>
        <w:right w:val="none" w:sz="0" w:space="0" w:color="auto"/>
      </w:divBdr>
    </w:div>
    <w:div w:id="1675181408">
      <w:bodyDiv w:val="1"/>
      <w:marLeft w:val="0"/>
      <w:marRight w:val="0"/>
      <w:marTop w:val="0"/>
      <w:marBottom w:val="0"/>
      <w:divBdr>
        <w:top w:val="none" w:sz="0" w:space="0" w:color="auto"/>
        <w:left w:val="none" w:sz="0" w:space="0" w:color="auto"/>
        <w:bottom w:val="none" w:sz="0" w:space="0" w:color="auto"/>
        <w:right w:val="none" w:sz="0" w:space="0" w:color="auto"/>
      </w:divBdr>
      <w:divsChild>
        <w:div w:id="133914495">
          <w:marLeft w:val="0"/>
          <w:marRight w:val="0"/>
          <w:marTop w:val="0"/>
          <w:marBottom w:val="0"/>
          <w:divBdr>
            <w:top w:val="none" w:sz="0" w:space="0" w:color="auto"/>
            <w:left w:val="none" w:sz="0" w:space="0" w:color="auto"/>
            <w:bottom w:val="none" w:sz="0" w:space="0" w:color="auto"/>
            <w:right w:val="none" w:sz="0" w:space="0" w:color="auto"/>
          </w:divBdr>
        </w:div>
        <w:div w:id="196741066">
          <w:marLeft w:val="0"/>
          <w:marRight w:val="0"/>
          <w:marTop w:val="0"/>
          <w:marBottom w:val="0"/>
          <w:divBdr>
            <w:top w:val="none" w:sz="0" w:space="0" w:color="auto"/>
            <w:left w:val="none" w:sz="0" w:space="0" w:color="auto"/>
            <w:bottom w:val="none" w:sz="0" w:space="0" w:color="auto"/>
            <w:right w:val="none" w:sz="0" w:space="0" w:color="auto"/>
          </w:divBdr>
        </w:div>
        <w:div w:id="627315905">
          <w:marLeft w:val="0"/>
          <w:marRight w:val="0"/>
          <w:marTop w:val="0"/>
          <w:marBottom w:val="0"/>
          <w:divBdr>
            <w:top w:val="none" w:sz="0" w:space="0" w:color="auto"/>
            <w:left w:val="none" w:sz="0" w:space="0" w:color="auto"/>
            <w:bottom w:val="none" w:sz="0" w:space="0" w:color="auto"/>
            <w:right w:val="none" w:sz="0" w:space="0" w:color="auto"/>
          </w:divBdr>
        </w:div>
        <w:div w:id="1283026958">
          <w:marLeft w:val="0"/>
          <w:marRight w:val="0"/>
          <w:marTop w:val="0"/>
          <w:marBottom w:val="0"/>
          <w:divBdr>
            <w:top w:val="none" w:sz="0" w:space="0" w:color="auto"/>
            <w:left w:val="none" w:sz="0" w:space="0" w:color="auto"/>
            <w:bottom w:val="none" w:sz="0" w:space="0" w:color="auto"/>
            <w:right w:val="none" w:sz="0" w:space="0" w:color="auto"/>
          </w:divBdr>
        </w:div>
        <w:div w:id="1346326957">
          <w:marLeft w:val="0"/>
          <w:marRight w:val="0"/>
          <w:marTop w:val="0"/>
          <w:marBottom w:val="0"/>
          <w:divBdr>
            <w:top w:val="none" w:sz="0" w:space="0" w:color="auto"/>
            <w:left w:val="none" w:sz="0" w:space="0" w:color="auto"/>
            <w:bottom w:val="none" w:sz="0" w:space="0" w:color="auto"/>
            <w:right w:val="none" w:sz="0" w:space="0" w:color="auto"/>
          </w:divBdr>
        </w:div>
      </w:divsChild>
    </w:div>
    <w:div w:id="1697730920">
      <w:bodyDiv w:val="1"/>
      <w:marLeft w:val="0"/>
      <w:marRight w:val="0"/>
      <w:marTop w:val="0"/>
      <w:marBottom w:val="0"/>
      <w:divBdr>
        <w:top w:val="none" w:sz="0" w:space="0" w:color="auto"/>
        <w:left w:val="none" w:sz="0" w:space="0" w:color="auto"/>
        <w:bottom w:val="none" w:sz="0" w:space="0" w:color="auto"/>
        <w:right w:val="none" w:sz="0" w:space="0" w:color="auto"/>
      </w:divBdr>
    </w:div>
    <w:div w:id="1720860588">
      <w:bodyDiv w:val="1"/>
      <w:marLeft w:val="0"/>
      <w:marRight w:val="0"/>
      <w:marTop w:val="0"/>
      <w:marBottom w:val="0"/>
      <w:divBdr>
        <w:top w:val="none" w:sz="0" w:space="0" w:color="auto"/>
        <w:left w:val="none" w:sz="0" w:space="0" w:color="auto"/>
        <w:bottom w:val="none" w:sz="0" w:space="0" w:color="auto"/>
        <w:right w:val="none" w:sz="0" w:space="0" w:color="auto"/>
      </w:divBdr>
    </w:div>
    <w:div w:id="1734623729">
      <w:bodyDiv w:val="1"/>
      <w:marLeft w:val="0"/>
      <w:marRight w:val="0"/>
      <w:marTop w:val="0"/>
      <w:marBottom w:val="0"/>
      <w:divBdr>
        <w:top w:val="none" w:sz="0" w:space="0" w:color="auto"/>
        <w:left w:val="none" w:sz="0" w:space="0" w:color="auto"/>
        <w:bottom w:val="none" w:sz="0" w:space="0" w:color="auto"/>
        <w:right w:val="none" w:sz="0" w:space="0" w:color="auto"/>
      </w:divBdr>
    </w:div>
    <w:div w:id="1769621676">
      <w:bodyDiv w:val="1"/>
      <w:marLeft w:val="0"/>
      <w:marRight w:val="0"/>
      <w:marTop w:val="0"/>
      <w:marBottom w:val="0"/>
      <w:divBdr>
        <w:top w:val="none" w:sz="0" w:space="0" w:color="auto"/>
        <w:left w:val="none" w:sz="0" w:space="0" w:color="auto"/>
        <w:bottom w:val="none" w:sz="0" w:space="0" w:color="auto"/>
        <w:right w:val="none" w:sz="0" w:space="0" w:color="auto"/>
      </w:divBdr>
    </w:div>
    <w:div w:id="1796480671">
      <w:bodyDiv w:val="1"/>
      <w:marLeft w:val="0"/>
      <w:marRight w:val="0"/>
      <w:marTop w:val="0"/>
      <w:marBottom w:val="0"/>
      <w:divBdr>
        <w:top w:val="none" w:sz="0" w:space="0" w:color="auto"/>
        <w:left w:val="none" w:sz="0" w:space="0" w:color="auto"/>
        <w:bottom w:val="none" w:sz="0" w:space="0" w:color="auto"/>
        <w:right w:val="none" w:sz="0" w:space="0" w:color="auto"/>
      </w:divBdr>
    </w:div>
    <w:div w:id="1836454731">
      <w:bodyDiv w:val="1"/>
      <w:marLeft w:val="0"/>
      <w:marRight w:val="0"/>
      <w:marTop w:val="0"/>
      <w:marBottom w:val="0"/>
      <w:divBdr>
        <w:top w:val="none" w:sz="0" w:space="0" w:color="auto"/>
        <w:left w:val="none" w:sz="0" w:space="0" w:color="auto"/>
        <w:bottom w:val="none" w:sz="0" w:space="0" w:color="auto"/>
        <w:right w:val="none" w:sz="0" w:space="0" w:color="auto"/>
      </w:divBdr>
    </w:div>
    <w:div w:id="1843355705">
      <w:bodyDiv w:val="1"/>
      <w:marLeft w:val="0"/>
      <w:marRight w:val="0"/>
      <w:marTop w:val="0"/>
      <w:marBottom w:val="0"/>
      <w:divBdr>
        <w:top w:val="none" w:sz="0" w:space="0" w:color="auto"/>
        <w:left w:val="none" w:sz="0" w:space="0" w:color="auto"/>
        <w:bottom w:val="none" w:sz="0" w:space="0" w:color="auto"/>
        <w:right w:val="none" w:sz="0" w:space="0" w:color="auto"/>
      </w:divBdr>
    </w:div>
    <w:div w:id="1849367834">
      <w:bodyDiv w:val="1"/>
      <w:marLeft w:val="0"/>
      <w:marRight w:val="0"/>
      <w:marTop w:val="0"/>
      <w:marBottom w:val="0"/>
      <w:divBdr>
        <w:top w:val="none" w:sz="0" w:space="0" w:color="auto"/>
        <w:left w:val="none" w:sz="0" w:space="0" w:color="auto"/>
        <w:bottom w:val="none" w:sz="0" w:space="0" w:color="auto"/>
        <w:right w:val="none" w:sz="0" w:space="0" w:color="auto"/>
      </w:divBdr>
    </w:div>
    <w:div w:id="1932154425">
      <w:bodyDiv w:val="1"/>
      <w:marLeft w:val="0"/>
      <w:marRight w:val="0"/>
      <w:marTop w:val="0"/>
      <w:marBottom w:val="0"/>
      <w:divBdr>
        <w:top w:val="none" w:sz="0" w:space="0" w:color="auto"/>
        <w:left w:val="none" w:sz="0" w:space="0" w:color="auto"/>
        <w:bottom w:val="none" w:sz="0" w:space="0" w:color="auto"/>
        <w:right w:val="none" w:sz="0" w:space="0" w:color="auto"/>
      </w:divBdr>
      <w:divsChild>
        <w:div w:id="2782200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6764612">
              <w:marLeft w:val="0"/>
              <w:marRight w:val="0"/>
              <w:marTop w:val="0"/>
              <w:marBottom w:val="0"/>
              <w:divBdr>
                <w:top w:val="none" w:sz="0" w:space="0" w:color="auto"/>
                <w:left w:val="none" w:sz="0" w:space="0" w:color="auto"/>
                <w:bottom w:val="none" w:sz="0" w:space="0" w:color="auto"/>
                <w:right w:val="none" w:sz="0" w:space="0" w:color="auto"/>
              </w:divBdr>
              <w:divsChild>
                <w:div w:id="141219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514472">
      <w:bodyDiv w:val="1"/>
      <w:marLeft w:val="0"/>
      <w:marRight w:val="0"/>
      <w:marTop w:val="0"/>
      <w:marBottom w:val="0"/>
      <w:divBdr>
        <w:top w:val="none" w:sz="0" w:space="0" w:color="auto"/>
        <w:left w:val="none" w:sz="0" w:space="0" w:color="auto"/>
        <w:bottom w:val="none" w:sz="0" w:space="0" w:color="auto"/>
        <w:right w:val="none" w:sz="0" w:space="0" w:color="auto"/>
      </w:divBdr>
    </w:div>
    <w:div w:id="1945916887">
      <w:bodyDiv w:val="1"/>
      <w:marLeft w:val="0"/>
      <w:marRight w:val="0"/>
      <w:marTop w:val="0"/>
      <w:marBottom w:val="0"/>
      <w:divBdr>
        <w:top w:val="none" w:sz="0" w:space="0" w:color="auto"/>
        <w:left w:val="none" w:sz="0" w:space="0" w:color="auto"/>
        <w:bottom w:val="none" w:sz="0" w:space="0" w:color="auto"/>
        <w:right w:val="none" w:sz="0" w:space="0" w:color="auto"/>
      </w:divBdr>
    </w:div>
    <w:div w:id="2013558593">
      <w:bodyDiv w:val="1"/>
      <w:marLeft w:val="0"/>
      <w:marRight w:val="0"/>
      <w:marTop w:val="0"/>
      <w:marBottom w:val="0"/>
      <w:divBdr>
        <w:top w:val="none" w:sz="0" w:space="0" w:color="auto"/>
        <w:left w:val="none" w:sz="0" w:space="0" w:color="auto"/>
        <w:bottom w:val="none" w:sz="0" w:space="0" w:color="auto"/>
        <w:right w:val="none" w:sz="0" w:space="0" w:color="auto"/>
      </w:divBdr>
    </w:div>
    <w:div w:id="2015375008">
      <w:bodyDiv w:val="1"/>
      <w:marLeft w:val="0"/>
      <w:marRight w:val="0"/>
      <w:marTop w:val="0"/>
      <w:marBottom w:val="0"/>
      <w:divBdr>
        <w:top w:val="none" w:sz="0" w:space="0" w:color="auto"/>
        <w:left w:val="none" w:sz="0" w:space="0" w:color="auto"/>
        <w:bottom w:val="none" w:sz="0" w:space="0" w:color="auto"/>
        <w:right w:val="none" w:sz="0" w:space="0" w:color="auto"/>
      </w:divBdr>
    </w:div>
    <w:div w:id="2037194907">
      <w:bodyDiv w:val="1"/>
      <w:marLeft w:val="0"/>
      <w:marRight w:val="0"/>
      <w:marTop w:val="0"/>
      <w:marBottom w:val="0"/>
      <w:divBdr>
        <w:top w:val="none" w:sz="0" w:space="0" w:color="auto"/>
        <w:left w:val="none" w:sz="0" w:space="0" w:color="auto"/>
        <w:bottom w:val="none" w:sz="0" w:space="0" w:color="auto"/>
        <w:right w:val="none" w:sz="0" w:space="0" w:color="auto"/>
      </w:divBdr>
    </w:div>
    <w:div w:id="2073263098">
      <w:bodyDiv w:val="1"/>
      <w:marLeft w:val="0"/>
      <w:marRight w:val="0"/>
      <w:marTop w:val="0"/>
      <w:marBottom w:val="0"/>
      <w:divBdr>
        <w:top w:val="none" w:sz="0" w:space="0" w:color="auto"/>
        <w:left w:val="none" w:sz="0" w:space="0" w:color="auto"/>
        <w:bottom w:val="none" w:sz="0" w:space="0" w:color="auto"/>
        <w:right w:val="none" w:sz="0" w:space="0" w:color="auto"/>
      </w:divBdr>
    </w:div>
    <w:div w:id="2083402021">
      <w:bodyDiv w:val="1"/>
      <w:marLeft w:val="0"/>
      <w:marRight w:val="0"/>
      <w:marTop w:val="0"/>
      <w:marBottom w:val="0"/>
      <w:divBdr>
        <w:top w:val="none" w:sz="0" w:space="0" w:color="auto"/>
        <w:left w:val="none" w:sz="0" w:space="0" w:color="auto"/>
        <w:bottom w:val="none" w:sz="0" w:space="0" w:color="auto"/>
        <w:right w:val="none" w:sz="0" w:space="0" w:color="auto"/>
      </w:divBdr>
    </w:div>
    <w:div w:id="2109888122">
      <w:bodyDiv w:val="1"/>
      <w:marLeft w:val="0"/>
      <w:marRight w:val="0"/>
      <w:marTop w:val="0"/>
      <w:marBottom w:val="0"/>
      <w:divBdr>
        <w:top w:val="none" w:sz="0" w:space="0" w:color="auto"/>
        <w:left w:val="none" w:sz="0" w:space="0" w:color="auto"/>
        <w:bottom w:val="none" w:sz="0" w:space="0" w:color="auto"/>
        <w:right w:val="none" w:sz="0" w:space="0" w:color="auto"/>
      </w:divBdr>
    </w:div>
    <w:div w:id="212789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505046"/>
      </a:dk2>
      <a:lt2>
        <a:srgbClr val="EEECE1"/>
      </a:lt2>
      <a:accent1>
        <a:srgbClr val="FF0000"/>
      </a:accent1>
      <a:accent2>
        <a:srgbClr val="FFBD47"/>
      </a:accent2>
      <a:accent3>
        <a:srgbClr val="B64926"/>
      </a:accent3>
      <a:accent4>
        <a:srgbClr val="FF8427"/>
      </a:accent4>
      <a:accent5>
        <a:srgbClr val="CC9900"/>
      </a:accent5>
      <a:accent6>
        <a:srgbClr val="B22600"/>
      </a:accent6>
      <a:hlink>
        <a:srgbClr val="CC9900"/>
      </a:hlink>
      <a:folHlink>
        <a:srgbClr val="66669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9c1d41f-84ae-4782-a946-e4fdf9e7ff2f" xsi:nil="true"/>
    <_ip_UnifiedCompliancePolicyProperties xmlns="http://schemas.microsoft.com/sharepoint/v3" xsi:nil="true"/>
    <lcf76f155ced4ddcb4097134ff3c332f xmlns="6df5e986-5770-482c-923c-dadb5033312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29799C64465947AA546B19980867B0" ma:contentTypeVersion="18" ma:contentTypeDescription="Create a new document." ma:contentTypeScope="" ma:versionID="c4397f81280f9bd90127c51e5cd0c0e4">
  <xsd:schema xmlns:xsd="http://www.w3.org/2001/XMLSchema" xmlns:xs="http://www.w3.org/2001/XMLSchema" xmlns:p="http://schemas.microsoft.com/office/2006/metadata/properties" xmlns:ns1="http://schemas.microsoft.com/sharepoint/v3" xmlns:ns2="6df5e986-5770-482c-923c-dadb5033312d" xmlns:ns3="e9c1d41f-84ae-4782-a946-e4fdf9e7ff2f" targetNamespace="http://schemas.microsoft.com/office/2006/metadata/properties" ma:root="true" ma:fieldsID="8c7149b63ebfcd0f263e0a4682be1814" ns1:_="" ns2:_="" ns3:_="">
    <xsd:import namespace="http://schemas.microsoft.com/sharepoint/v3"/>
    <xsd:import namespace="6df5e986-5770-482c-923c-dadb5033312d"/>
    <xsd:import namespace="e9c1d41f-84ae-4782-a946-e4fdf9e7ff2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f5e986-5770-482c-923c-dadb503331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79e3fc3-975b-426c-9e08-d2a3e1f4e75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c1d41f-84ae-4782-a946-e4fdf9e7ff2f"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2623c0f-ea70-4529-a96d-49e8b4a4fd09}" ma:internalName="TaxCatchAll" ma:showField="CatchAllData" ma:web="e9c1d41f-84ae-4782-a946-e4fdf9e7ff2f">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223B37-059D-400E-B479-43B3D24139DD}">
  <ds:schemaRefs>
    <ds:schemaRef ds:uri="http://schemas.openxmlformats.org/officeDocument/2006/bibliography"/>
  </ds:schemaRefs>
</ds:datastoreItem>
</file>

<file path=customXml/itemProps2.xml><?xml version="1.0" encoding="utf-8"?>
<ds:datastoreItem xmlns:ds="http://schemas.openxmlformats.org/officeDocument/2006/customXml" ds:itemID="{C49A4AD4-8AE7-438B-B931-363AE53B67CC}">
  <ds:schemaRefs>
    <ds:schemaRef ds:uri="http://schemas.microsoft.com/office/2006/metadata/properties"/>
    <ds:schemaRef ds:uri="http://schemas.microsoft.com/office/infopath/2007/PartnerControls"/>
    <ds:schemaRef ds:uri="http://schemas.microsoft.com/sharepoint/v3"/>
    <ds:schemaRef ds:uri="e9c1d41f-84ae-4782-a946-e4fdf9e7ff2f"/>
    <ds:schemaRef ds:uri="6df5e986-5770-482c-923c-dadb5033312d"/>
  </ds:schemaRefs>
</ds:datastoreItem>
</file>

<file path=customXml/itemProps3.xml><?xml version="1.0" encoding="utf-8"?>
<ds:datastoreItem xmlns:ds="http://schemas.openxmlformats.org/officeDocument/2006/customXml" ds:itemID="{A5F67177-95AD-45C6-8381-37085EAA2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df5e986-5770-482c-923c-dadb5033312d"/>
    <ds:schemaRef ds:uri="e9c1d41f-84ae-4782-a946-e4fdf9e7ff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2D33F1-0433-4E38-9637-42EECD426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3038</Words>
  <Characters>17352</Characters>
  <Application>Microsoft Office Word</Application>
  <DocSecurity>0</DocSecurity>
  <Lines>667</Lines>
  <Paragraphs>392</Paragraphs>
  <ScaleCrop>false</ScaleCrop>
  <Company/>
  <LinksUpToDate>false</LinksUpToDate>
  <CharactersWithSpaces>19998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 Huennekens</dc:creator>
  <cp:lastModifiedBy>Judy McElroy</cp:lastModifiedBy>
  <cp:revision>3</cp:revision>
  <cp:lastPrinted>1900-01-01T07:00:00Z</cp:lastPrinted>
  <dcterms:created xsi:type="dcterms:W3CDTF">2026-03-13T18:12:00Z</dcterms:created>
  <dcterms:modified xsi:type="dcterms:W3CDTF">2026-03-14T19:18:00Z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1ac0a8-6b99-444d-a60f-7336bfe397d8_Enabled">
    <vt:lpwstr>true</vt:lpwstr>
  </property>
  <property fmtid="{D5CDD505-2E9C-101B-9397-08002B2CF9AE}" pid="3" name="MSIP_Label_611ac0a8-6b99-444d-a60f-7336bfe397d8_SetDate">
    <vt:lpwstr>2025-05-05T20:04:56Z</vt:lpwstr>
  </property>
  <property fmtid="{D5CDD505-2E9C-101B-9397-08002B2CF9AE}" pid="4" name="MSIP_Label_611ac0a8-6b99-444d-a60f-7336bfe397d8_Method">
    <vt:lpwstr>Standard</vt:lpwstr>
  </property>
  <property fmtid="{D5CDD505-2E9C-101B-9397-08002B2CF9AE}" pid="5" name="MSIP_Label_611ac0a8-6b99-444d-a60f-7336bfe397d8_Name">
    <vt:lpwstr>II - Internal Information</vt:lpwstr>
  </property>
  <property fmtid="{D5CDD505-2E9C-101B-9397-08002B2CF9AE}" pid="6" name="MSIP_Label_611ac0a8-6b99-444d-a60f-7336bfe397d8_SiteId">
    <vt:lpwstr>24b2a583-5c05-4b6a-b4e9-4e12dc0025ad</vt:lpwstr>
  </property>
  <property fmtid="{D5CDD505-2E9C-101B-9397-08002B2CF9AE}" pid="7" name="MSIP_Label_611ac0a8-6b99-444d-a60f-7336bfe397d8_ActionId">
    <vt:lpwstr>7b76d64e-f950-40ea-b316-6198742ff633</vt:lpwstr>
  </property>
  <property fmtid="{D5CDD505-2E9C-101B-9397-08002B2CF9AE}" pid="8" name="MSIP_Label_611ac0a8-6b99-444d-a60f-7336bfe397d8_ContentBits">
    <vt:lpwstr>0</vt:lpwstr>
  </property>
  <property fmtid="{D5CDD505-2E9C-101B-9397-08002B2CF9AE}" pid="9" name="ContentTypeId">
    <vt:lpwstr>0x0101001029799C64465947AA546B19980867B0</vt:lpwstr>
  </property>
  <property fmtid="{D5CDD505-2E9C-101B-9397-08002B2CF9AE}" pid="10" name="MediaServiceImageTags">
    <vt:lpwstr/>
  </property>
  <property fmtid="{D5CDD505-2E9C-101B-9397-08002B2CF9AE}" pid="11" name="GrammarlyDocumentId">
    <vt:lpwstr>b0c49ce7-fcea-4b2f-ac7f-b574ac83407f</vt:lpwstr>
  </property>
</Properties>
</file>